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2E2088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E2088">
        <w:rPr>
          <w:rFonts w:cs="Arial"/>
          <w:bCs/>
          <w:sz w:val="22"/>
        </w:rPr>
        <w:t xml:space="preserve">3GPP TSG SA WG3 (Security) </w:t>
      </w:r>
      <w:r w:rsidR="008D3EC1">
        <w:rPr>
          <w:rFonts w:cs="Arial"/>
          <w:bCs/>
          <w:sz w:val="22"/>
        </w:rPr>
        <w:t>Ad-hoc Meeting on FS_NSA</w:t>
      </w:r>
      <w:r w:rsidRPr="002E2088">
        <w:rPr>
          <w:rFonts w:cs="Arial"/>
          <w:bCs/>
          <w:sz w:val="22"/>
        </w:rPr>
        <w:tab/>
      </w:r>
      <w:r w:rsidR="006F1C95">
        <w:rPr>
          <w:rFonts w:cs="Arial"/>
          <w:bCs/>
          <w:sz w:val="22"/>
        </w:rPr>
        <w:t>S3-161313</w:t>
      </w:r>
    </w:p>
    <w:p w:rsidR="00EB0942" w:rsidRPr="002E2088" w:rsidRDefault="008D3EC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27-29</w:t>
      </w:r>
      <w:r w:rsidR="003E4F82">
        <w:rPr>
          <w:rFonts w:cs="Arial"/>
          <w:bCs/>
          <w:sz w:val="22"/>
        </w:rPr>
        <w:t>. Sep</w:t>
      </w:r>
      <w:r w:rsidR="007475BB">
        <w:rPr>
          <w:rFonts w:cs="Arial"/>
          <w:bCs/>
          <w:sz w:val="22"/>
        </w:rPr>
        <w:t xml:space="preserve"> 2016, </w:t>
      </w:r>
      <w:r w:rsidR="003E4F82">
        <w:rPr>
          <w:rFonts w:cs="Arial"/>
          <w:bCs/>
          <w:sz w:val="22"/>
        </w:rPr>
        <w:t>SanDiego, USA</w:t>
      </w:r>
      <w:r w:rsidR="00A842B2">
        <w:rPr>
          <w:rFonts w:cs="Arial"/>
          <w:bCs/>
          <w:sz w:val="22"/>
        </w:rPr>
        <w:tab/>
      </w:r>
      <w:r w:rsidR="00EB0942" w:rsidRPr="002E2088">
        <w:rPr>
          <w:rFonts w:cs="Arial"/>
          <w:bCs/>
          <w:sz w:val="22"/>
        </w:rPr>
        <w:tab/>
      </w:r>
    </w:p>
    <w:p w:rsidR="00EB0942" w:rsidRPr="002E208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Source:</w:t>
      </w:r>
      <w:r w:rsidRPr="002E2088">
        <w:rPr>
          <w:rFonts w:ascii="Arial" w:eastAsia="MS Mincho" w:hAnsi="Arial"/>
          <w:b/>
          <w:lang w:eastAsia="ja-JP"/>
        </w:rPr>
        <w:tab/>
      </w:r>
      <w:r w:rsidR="003E4F82">
        <w:rPr>
          <w:rFonts w:ascii="Arial" w:eastAsia="MS Mincho" w:hAnsi="Arial"/>
          <w:b/>
          <w:lang w:eastAsia="ja-JP"/>
        </w:rPr>
        <w:t>ZTE</w:t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Title:</w:t>
      </w:r>
      <w:r w:rsidRPr="002E2088">
        <w:rPr>
          <w:rFonts w:ascii="Arial" w:eastAsia="MS Mincho" w:hAnsi="Arial"/>
          <w:b/>
          <w:lang w:eastAsia="ja-JP"/>
        </w:rPr>
        <w:tab/>
      </w:r>
      <w:r w:rsidR="00791CD7">
        <w:rPr>
          <w:rFonts w:ascii="Arial" w:eastAsia="MS Mincho" w:hAnsi="Arial"/>
          <w:b/>
          <w:lang w:eastAsia="ja-JP"/>
        </w:rPr>
        <w:t xml:space="preserve">KI#3.3.y: </w:t>
      </w:r>
      <w:r w:rsidR="00243BB4">
        <w:rPr>
          <w:rFonts w:ascii="Arial" w:hAnsi="Arial" w:cs="Arial"/>
          <w:b/>
        </w:rPr>
        <w:t xml:space="preserve">Data Structure of </w:t>
      </w:r>
      <w:r w:rsidR="000721AD" w:rsidRPr="000721AD">
        <w:rPr>
          <w:rFonts w:ascii="Arial" w:hAnsi="Arial" w:cs="Arial"/>
          <w:b/>
        </w:rPr>
        <w:t>Security Association</w:t>
      </w:r>
    </w:p>
    <w:p w:rsidR="00EB0942" w:rsidRPr="002E2088" w:rsidRDefault="00733191" w:rsidP="00BF4B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408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Document for:</w:t>
      </w:r>
      <w:r w:rsidRPr="002E2088">
        <w:rPr>
          <w:rFonts w:ascii="Arial" w:eastAsia="MS Mincho" w:hAnsi="Arial"/>
          <w:b/>
          <w:lang w:eastAsia="ja-JP"/>
        </w:rPr>
        <w:tab/>
      </w:r>
      <w:r w:rsidR="006F1C95">
        <w:rPr>
          <w:rFonts w:ascii="Arial" w:eastAsia="MS Mincho" w:hAnsi="Arial"/>
          <w:b/>
          <w:lang w:eastAsia="ja-JP"/>
        </w:rPr>
        <w:tab/>
      </w:r>
      <w:r w:rsidR="006F1C95">
        <w:rPr>
          <w:rFonts w:ascii="Arial" w:eastAsia="MS Mincho" w:hAnsi="Arial"/>
          <w:b/>
          <w:lang w:eastAsia="ja-JP"/>
        </w:rPr>
        <w:tab/>
      </w:r>
      <w:r w:rsidR="006F1C95">
        <w:rPr>
          <w:rFonts w:ascii="Arial" w:eastAsia="MS Mincho" w:hAnsi="Arial"/>
          <w:b/>
          <w:lang w:eastAsia="ja-JP"/>
        </w:rPr>
        <w:tab/>
        <w:t>Approval</w:t>
      </w:r>
      <w:r w:rsidR="00BF4B2D" w:rsidRPr="002E2088">
        <w:rPr>
          <w:rFonts w:ascii="Arial" w:eastAsia="MS Mincho" w:hAnsi="Arial"/>
          <w:b/>
          <w:lang w:eastAsia="ja-JP"/>
        </w:rPr>
        <w:tab/>
      </w:r>
    </w:p>
    <w:p w:rsidR="00EB0942" w:rsidRPr="002E2088" w:rsidRDefault="00EB0942" w:rsidP="008D3EC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Agenda Item:</w:t>
      </w:r>
      <w:r w:rsidRPr="002E2088">
        <w:rPr>
          <w:rFonts w:ascii="Arial" w:eastAsia="MS Mincho" w:hAnsi="Arial"/>
          <w:b/>
          <w:lang w:eastAsia="ja-JP"/>
        </w:rPr>
        <w:tab/>
      </w:r>
      <w:r w:rsidR="008D3EC1">
        <w:rPr>
          <w:rFonts w:ascii="Arial" w:eastAsia="MS Mincho" w:hAnsi="Arial"/>
          <w:b/>
          <w:lang w:eastAsia="ja-JP"/>
        </w:rPr>
        <w:t>4</w:t>
      </w:r>
      <w:r w:rsidR="00733191" w:rsidRPr="002E2088">
        <w:rPr>
          <w:rFonts w:ascii="Arial" w:eastAsia="MS Mincho" w:hAnsi="Arial"/>
          <w:b/>
          <w:lang w:eastAsia="ja-JP"/>
        </w:rPr>
        <w:t>.</w:t>
      </w:r>
      <w:r w:rsidR="00C07D39">
        <w:rPr>
          <w:rFonts w:ascii="Arial" w:eastAsia="MS Mincho" w:hAnsi="Arial"/>
          <w:b/>
          <w:lang w:eastAsia="ja-JP"/>
        </w:rPr>
        <w:t xml:space="preserve">3 Security </w:t>
      </w:r>
      <w:proofErr w:type="gramStart"/>
      <w:r w:rsidR="00C07D39">
        <w:rPr>
          <w:rFonts w:ascii="Arial" w:eastAsia="MS Mincho" w:hAnsi="Arial"/>
          <w:b/>
          <w:lang w:eastAsia="ja-JP"/>
        </w:rPr>
        <w:t>Context ,</w:t>
      </w:r>
      <w:proofErr w:type="gramEnd"/>
      <w:r w:rsidR="00C07D39">
        <w:rPr>
          <w:rFonts w:ascii="Arial" w:eastAsia="MS Mincho" w:hAnsi="Arial"/>
          <w:b/>
          <w:lang w:eastAsia="ja-JP"/>
        </w:rPr>
        <w:t xml:space="preserve"> 4.4. Network Slice</w:t>
      </w:r>
    </w:p>
    <w:p w:rsidR="00FA7FE5" w:rsidRPr="008D3EC1" w:rsidRDefault="00FA7FE5" w:rsidP="008D3EC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eastAsia="MS Mincho" w:hAnsi="Arial"/>
          <w:i/>
          <w:lang w:eastAsia="ja-JP"/>
        </w:rPr>
        <w:t xml:space="preserve"> </w:t>
      </w:r>
      <w:r w:rsidR="008D3EC1" w:rsidRPr="002E2088">
        <w:rPr>
          <w:rFonts w:ascii="Arial" w:hAnsi="Arial" w:cs="Arial"/>
          <w:b/>
          <w:sz w:val="24"/>
        </w:rPr>
        <w:tab/>
      </w:r>
    </w:p>
    <w:p w:rsidR="00B97823" w:rsidRDefault="00FA7FE5" w:rsidP="00FA7FE5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Abstract:</w:t>
      </w:r>
    </w:p>
    <w:p w:rsidR="00A842B2" w:rsidRPr="002E2088" w:rsidRDefault="000721AD" w:rsidP="00FA7FE5">
      <w:pPr>
        <w:spacing w:before="120" w:after="0"/>
        <w:ind w:left="993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Security association and its definition is part of identity management and security provisioning. </w:t>
      </w:r>
      <w:r w:rsidR="00FA7FE5">
        <w:rPr>
          <w:rFonts w:ascii="Arial" w:eastAsia="MS Mincho" w:hAnsi="Arial"/>
          <w:i/>
          <w:lang w:eastAsia="ja-JP"/>
        </w:rPr>
        <w:t xml:space="preserve"> </w:t>
      </w:r>
      <w:r>
        <w:rPr>
          <w:rFonts w:ascii="Arial" w:eastAsia="MS Mincho" w:hAnsi="Arial"/>
          <w:i/>
          <w:lang w:eastAsia="ja-JP"/>
        </w:rPr>
        <w:t>The pr</w:t>
      </w:r>
      <w:r w:rsidR="00FA7FE5">
        <w:rPr>
          <w:rFonts w:ascii="Arial" w:eastAsia="MS Mincho" w:hAnsi="Arial"/>
          <w:i/>
          <w:lang w:eastAsia="ja-JP"/>
        </w:rPr>
        <w:t xml:space="preserve">esent </w:t>
      </w:r>
      <w:r>
        <w:rPr>
          <w:rFonts w:ascii="Arial" w:eastAsia="MS Mincho" w:hAnsi="Arial"/>
          <w:i/>
          <w:lang w:eastAsia="ja-JP"/>
        </w:rPr>
        <w:t>contribution addresses the issue by identifying the relations be</w:t>
      </w:r>
      <w:r w:rsidR="00FA7FE5">
        <w:rPr>
          <w:rFonts w:ascii="Arial" w:eastAsia="MS Mincho" w:hAnsi="Arial"/>
          <w:i/>
          <w:lang w:eastAsia="ja-JP"/>
        </w:rPr>
        <w:t xml:space="preserve">tween network slice, device and </w:t>
      </w:r>
      <w:r w:rsidR="00CE3E05">
        <w:rPr>
          <w:rFonts w:ascii="Arial" w:eastAsia="MS Mincho" w:hAnsi="Arial"/>
          <w:i/>
          <w:lang w:eastAsia="ja-JP"/>
        </w:rPr>
        <w:t>subscriber from security perspective.</w:t>
      </w:r>
    </w:p>
    <w:p w:rsidR="003E4F82" w:rsidRDefault="003E4F82" w:rsidP="003E4F82">
      <w:pPr>
        <w:pStyle w:val="ListParagraph"/>
        <w:ind w:left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------------------------------------------------------------------------------------------------------------------</w:t>
      </w:r>
    </w:p>
    <w:p w:rsidR="000721AD" w:rsidRPr="000721AD" w:rsidRDefault="000721AD" w:rsidP="000721AD">
      <w:pPr>
        <w:rPr>
          <w:rFonts w:eastAsia="MS Mincho"/>
          <w:lang w:eastAsia="ja-JP"/>
        </w:rPr>
      </w:pPr>
      <w:r w:rsidRPr="000721AD">
        <w:rPr>
          <w:b/>
          <w:sz w:val="24"/>
          <w:szCs w:val="24"/>
        </w:rPr>
        <w:t>Introduction:</w:t>
      </w:r>
      <w:r>
        <w:t xml:space="preserve"> </w:t>
      </w:r>
      <w:proofErr w:type="spellStart"/>
      <w:r w:rsidR="00284529">
        <w:rPr>
          <w:rFonts w:eastAsia="MS Mincho"/>
          <w:lang w:eastAsia="ja-JP"/>
        </w:rPr>
        <w:t>NextGen</w:t>
      </w:r>
      <w:proofErr w:type="spellEnd"/>
      <w:r w:rsidR="00284529">
        <w:rPr>
          <w:rFonts w:eastAsia="MS Mincho"/>
          <w:lang w:eastAsia="ja-JP"/>
        </w:rPr>
        <w:t xml:space="preserve"> (23.861</w:t>
      </w:r>
      <w:proofErr w:type="gramStart"/>
      <w:r w:rsidR="00284529">
        <w:rPr>
          <w:rFonts w:eastAsia="MS Mincho"/>
          <w:lang w:eastAsia="ja-JP"/>
        </w:rPr>
        <w:t>,23.864</w:t>
      </w:r>
      <w:proofErr w:type="gramEnd"/>
      <w:r w:rsidRPr="000721AD">
        <w:rPr>
          <w:rFonts w:eastAsia="MS Mincho"/>
          <w:lang w:eastAsia="ja-JP"/>
        </w:rPr>
        <w:t xml:space="preserve">) expects to enable deployment of diverse and numerous </w:t>
      </w:r>
      <w:proofErr w:type="spellStart"/>
      <w:r w:rsidRPr="000721AD">
        <w:rPr>
          <w:rFonts w:eastAsia="MS Mincho"/>
          <w:lang w:eastAsia="ja-JP"/>
        </w:rPr>
        <w:t>IoT</w:t>
      </w:r>
      <w:proofErr w:type="spellEnd"/>
      <w:r w:rsidRPr="000721AD">
        <w:rPr>
          <w:rFonts w:eastAsia="MS Mincho"/>
          <w:lang w:eastAsia="ja-JP"/>
        </w:rPr>
        <w:t xml:space="preserve"> devices in addition to new upcoming personal devices that are designed to capitalize the power and flexibility of </w:t>
      </w:r>
      <w:proofErr w:type="spellStart"/>
      <w:r w:rsidRPr="000721AD">
        <w:rPr>
          <w:rFonts w:eastAsia="MS Mincho"/>
          <w:lang w:eastAsia="ja-JP"/>
        </w:rPr>
        <w:t>NextGen</w:t>
      </w:r>
      <w:proofErr w:type="spellEnd"/>
      <w:r w:rsidRPr="000721AD">
        <w:rPr>
          <w:rFonts w:eastAsia="MS Mincho"/>
          <w:lang w:eastAsia="ja-JP"/>
        </w:rPr>
        <w:t xml:space="preserve">. The security provisioning in LTE/EPC is still very focused on subscriber. </w:t>
      </w:r>
      <w:r w:rsidR="00CE3E05">
        <w:rPr>
          <w:rFonts w:eastAsia="MS Mincho"/>
          <w:lang w:eastAsia="ja-JP"/>
        </w:rPr>
        <w:t xml:space="preserve">Appropriate data structure addressing the relation between </w:t>
      </w:r>
      <w:proofErr w:type="gramStart"/>
      <w:r w:rsidR="00CE3E05">
        <w:rPr>
          <w:rFonts w:eastAsia="MS Mincho"/>
          <w:lang w:eastAsia="ja-JP"/>
        </w:rPr>
        <w:t>subscriber</w:t>
      </w:r>
      <w:proofErr w:type="gramEnd"/>
      <w:r w:rsidR="00CE3E05">
        <w:rPr>
          <w:rFonts w:eastAsia="MS Mincho"/>
          <w:lang w:eastAsia="ja-JP"/>
        </w:rPr>
        <w:t xml:space="preserve"> associated with</w:t>
      </w:r>
      <w:r w:rsidRPr="000721AD">
        <w:rPr>
          <w:rFonts w:eastAsia="MS Mincho"/>
          <w:lang w:eastAsia="ja-JP"/>
        </w:rPr>
        <w:t xml:space="preserve"> multiple devices and multiple network slices</w:t>
      </w:r>
      <w:r w:rsidR="00CE3E05">
        <w:rPr>
          <w:rFonts w:eastAsia="MS Mincho"/>
          <w:lang w:eastAsia="ja-JP"/>
        </w:rPr>
        <w:t xml:space="preserve"> is due. The following is a pre-study from the perspective </w:t>
      </w:r>
      <w:proofErr w:type="gramStart"/>
      <w:r w:rsidR="00CE3E05">
        <w:rPr>
          <w:rFonts w:eastAsia="MS Mincho"/>
          <w:lang w:eastAsia="ja-JP"/>
        </w:rPr>
        <w:t xml:space="preserve">of </w:t>
      </w:r>
      <w:r w:rsidRPr="000721AD">
        <w:rPr>
          <w:rFonts w:eastAsia="MS Mincho"/>
          <w:lang w:eastAsia="ja-JP"/>
        </w:rPr>
        <w:t xml:space="preserve"> security</w:t>
      </w:r>
      <w:proofErr w:type="gramEnd"/>
      <w:r w:rsidRPr="000721AD">
        <w:rPr>
          <w:rFonts w:eastAsia="MS Mincho"/>
          <w:lang w:eastAsia="ja-JP"/>
        </w:rPr>
        <w:t xml:space="preserve"> assoc</w:t>
      </w:r>
      <w:r w:rsidR="00CE3E05">
        <w:rPr>
          <w:rFonts w:eastAsia="MS Mincho"/>
          <w:lang w:eastAsia="ja-JP"/>
        </w:rPr>
        <w:t>iation</w:t>
      </w:r>
    </w:p>
    <w:p w:rsidR="000721AD" w:rsidRPr="00284529" w:rsidRDefault="000721AD" w:rsidP="00284529">
      <w:pPr>
        <w:ind w:left="270"/>
        <w:rPr>
          <w:rFonts w:ascii="Arial" w:eastAsia="MS Mincho" w:hAnsi="Arial"/>
          <w:i/>
          <w:lang w:eastAsia="ja-JP"/>
        </w:rPr>
      </w:pPr>
      <w:r w:rsidRPr="000721AD">
        <w:rPr>
          <w:rFonts w:ascii="Arial" w:eastAsia="MS Mincho" w:hAnsi="Arial"/>
          <w:i/>
          <w:lang w:eastAsia="ja-JP"/>
        </w:rPr>
        <w:t>************************************Start of changes</w:t>
      </w:r>
      <w:r w:rsidR="009C6B60">
        <w:rPr>
          <w:rFonts w:ascii="Arial" w:eastAsia="MS Mincho" w:hAnsi="Arial"/>
          <w:i/>
          <w:lang w:eastAsia="ja-JP"/>
        </w:rPr>
        <w:t>: Add</w:t>
      </w:r>
      <w:r w:rsidRPr="000721AD">
        <w:rPr>
          <w:rFonts w:ascii="Arial" w:eastAsia="MS Mincho" w:hAnsi="Arial"/>
          <w:i/>
          <w:lang w:eastAsia="ja-JP"/>
        </w:rPr>
        <w:t>*******************************************************</w:t>
      </w:r>
    </w:p>
    <w:p w:rsidR="000721AD" w:rsidRPr="00243BB4" w:rsidRDefault="00D41D6C" w:rsidP="00243BB4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5.3.3</w:t>
      </w:r>
      <w:proofErr w:type="gramStart"/>
      <w:r>
        <w:rPr>
          <w:rFonts w:ascii="Times New Roman" w:hAnsi="Times New Roman" w:cs="Times New Roman"/>
          <w:sz w:val="28"/>
          <w:szCs w:val="28"/>
        </w:rPr>
        <w:t>.y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KI#3.3.y: </w:t>
      </w:r>
      <w:r w:rsidR="00243BB4">
        <w:rPr>
          <w:rFonts w:ascii="Times New Roman" w:hAnsi="Times New Roman" w:cs="Times New Roman"/>
          <w:sz w:val="28"/>
          <w:szCs w:val="28"/>
        </w:rPr>
        <w:t xml:space="preserve">Data Structure of </w:t>
      </w:r>
      <w:r w:rsidR="00284529" w:rsidRPr="00243BB4">
        <w:rPr>
          <w:rFonts w:ascii="Times New Roman" w:hAnsi="Times New Roman" w:cs="Times New Roman"/>
          <w:sz w:val="28"/>
          <w:szCs w:val="28"/>
        </w:rPr>
        <w:t>Security Association</w:t>
      </w:r>
    </w:p>
    <w:p w:rsidR="000721AD" w:rsidRDefault="000721AD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D41D6C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Background: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In </w:t>
      </w:r>
      <w:proofErr w:type="spellStart"/>
      <w:r w:rsidR="000721AD" w:rsidRPr="009C634F"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="000721AD" w:rsidRPr="009C634F">
        <w:rPr>
          <w:rFonts w:ascii="Times New Roman" w:hAnsi="Times New Roman" w:cs="Times New Roman"/>
          <w:sz w:val="20"/>
          <w:szCs w:val="20"/>
        </w:rPr>
        <w:t>,</w:t>
      </w:r>
      <w:r w:rsidR="00F663CD">
        <w:rPr>
          <w:rFonts w:ascii="Times New Roman" w:hAnsi="Times New Roman" w:cs="Times New Roman"/>
          <w:sz w:val="20"/>
          <w:szCs w:val="20"/>
        </w:rPr>
        <w:t xml:space="preserve"> the relation between network slice (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S) and device </w:t>
      </w:r>
      <w:r w:rsidR="00F663CD">
        <w:rPr>
          <w:rFonts w:ascii="Times New Roman" w:hAnsi="Times New Roman" w:cs="Times New Roman"/>
          <w:sz w:val="20"/>
          <w:szCs w:val="20"/>
        </w:rPr>
        <w:t xml:space="preserve">(D) 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as well as relation between device and </w:t>
      </w:r>
      <w:proofErr w:type="gramStart"/>
      <w:r w:rsidR="000721AD" w:rsidRPr="009C634F">
        <w:rPr>
          <w:rFonts w:ascii="Times New Roman" w:hAnsi="Times New Roman" w:cs="Times New Roman"/>
          <w:sz w:val="20"/>
          <w:szCs w:val="20"/>
        </w:rPr>
        <w:t xml:space="preserve">subscriber  </w:t>
      </w:r>
      <w:r w:rsidR="00F663C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F663CD">
        <w:rPr>
          <w:rFonts w:ascii="Times New Roman" w:hAnsi="Times New Roman" w:cs="Times New Roman"/>
          <w:sz w:val="20"/>
          <w:szCs w:val="20"/>
        </w:rPr>
        <w:t xml:space="preserve">U) </w:t>
      </w:r>
      <w:r w:rsidR="000721AD" w:rsidRPr="009C634F">
        <w:rPr>
          <w:rFonts w:ascii="Times New Roman" w:hAnsi="Times New Roman" w:cs="Times New Roman"/>
          <w:sz w:val="20"/>
          <w:szCs w:val="20"/>
        </w:rPr>
        <w:t>is no more unique. The security architecture has to clarify this relation to assure confidentiality, integrity and availability of the communication services.</w:t>
      </w:r>
      <w:r w:rsidR="009C634F">
        <w:rPr>
          <w:rFonts w:ascii="Times New Roman" w:hAnsi="Times New Roman" w:cs="Times New Roman"/>
          <w:sz w:val="20"/>
          <w:szCs w:val="20"/>
        </w:rPr>
        <w:t xml:space="preserve"> The challenge is caused by following probable requirements:</w:t>
      </w:r>
    </w:p>
    <w:p w:rsidR="000721AD" w:rsidRPr="009C634F" w:rsidRDefault="000721AD" w:rsidP="000721AD">
      <w:pPr>
        <w:pStyle w:val="ListParagraph"/>
        <w:ind w:left="36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A subscriber</w:t>
      </w:r>
      <w:r w:rsidR="0032295A">
        <w:rPr>
          <w:rFonts w:ascii="Times New Roman" w:hAnsi="Times New Roman" w:cs="Times New Roman"/>
          <w:sz w:val="20"/>
          <w:szCs w:val="20"/>
        </w:rPr>
        <w:t xml:space="preserve"> (user)</w:t>
      </w:r>
      <w:r w:rsidRPr="009C634F">
        <w:rPr>
          <w:rFonts w:ascii="Times New Roman" w:hAnsi="Times New Roman" w:cs="Times New Roman"/>
          <w:sz w:val="20"/>
          <w:szCs w:val="20"/>
        </w:rPr>
        <w:t xml:space="preserve"> may belong to different slices </w:t>
      </w:r>
    </w:p>
    <w:p w:rsidR="000721AD" w:rsidRPr="009C634F" w:rsidRDefault="000721AD" w:rsidP="000721A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A subscriber can have multiple devices</w:t>
      </w:r>
    </w:p>
    <w:p w:rsidR="000721AD" w:rsidRPr="009C634F" w:rsidRDefault="000721AD" w:rsidP="000721A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A device can have multiple subscribers</w:t>
      </w:r>
    </w:p>
    <w:p w:rsidR="000721AD" w:rsidRPr="009C634F" w:rsidRDefault="005A39F3" w:rsidP="000721AD">
      <w:r w:rsidRPr="005A39F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8" type="#_x0000_t202" style="position:absolute;margin-left:15.45pt;margin-top:209.95pt;width:423.4pt;height:.05pt;z-index:251674624" stroked="f">
            <v:textbox style="mso-fit-shape-to-text:t" inset="0,0,0,0">
              <w:txbxContent>
                <w:p w:rsidR="00A70ACC" w:rsidRPr="00E076CF" w:rsidRDefault="00A70ACC" w:rsidP="00A70ACC">
                  <w:pPr>
                    <w:pStyle w:val="Caption"/>
                    <w:rPr>
                      <w:rFonts w:ascii="Times New Roman" w:eastAsia="Times New Roman" w:hAnsi="Times New Roman" w:cs="Times New Roman"/>
                      <w:noProof/>
                      <w:color w:val="FF0000"/>
                      <w:sz w:val="20"/>
                      <w:szCs w:val="20"/>
                      <w:lang w:val="en-GB" w:eastAsia="en-US"/>
                    </w:rPr>
                  </w:pPr>
                  <w:r>
                    <w:t xml:space="preserve">Figure </w:t>
                  </w:r>
                  <w:fldSimple w:instr=" SEQ Figure \* ARABIC ">
                    <w:r>
                      <w:rPr>
                        <w:noProof/>
                      </w:rPr>
                      <w:t>1</w:t>
                    </w:r>
                  </w:fldSimple>
                  <w:r>
                    <w:t>: Example of relations between network, device and subscriber</w:t>
                  </w:r>
                </w:p>
              </w:txbxContent>
            </v:textbox>
          </v:shape>
        </w:pict>
      </w:r>
      <w:r w:rsidRPr="005A39F3">
        <w:rPr>
          <w:noProof/>
          <w:color w:val="FF0000"/>
        </w:rPr>
        <w:pict>
          <v:group id="_x0000_s1316" editas="canvas" style="position:absolute;margin-left:15.45pt;margin-top:5.1pt;width:423.4pt;height:200.35pt;z-index:251672576;mso-position-horizontal-relative:char;mso-position-vertical-relative:line" coordorigin="1831,1440" coordsize="8468,400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17" type="#_x0000_t75" style="position:absolute;left:1831;top:1440;width:8468;height:4007" o:preferrelative="f">
              <v:fill o:detectmouseclick="t"/>
              <v:path o:extrusionok="t" o:connecttype="none"/>
              <o:lock v:ext="edit" text="t"/>
            </v:shape>
            <v:shape id="_x0000_s1318" type="#_x0000_t202" style="position:absolute;left:2221;top:1878;width:940;height:1379">
              <v:textbox style="mso-next-textbox:#_x0000_s1318">
                <w:txbxContent>
                  <w:p w:rsidR="000721AD" w:rsidRDefault="000721AD" w:rsidP="000721AD">
                    <w:r>
                      <w:t>S</w:t>
                    </w:r>
                    <w:r w:rsidR="007D4321">
                      <w:t>lice</w:t>
                    </w:r>
                    <w:r>
                      <w:t>1</w:t>
                    </w:r>
                  </w:p>
                </w:txbxContent>
              </v:textbox>
            </v:shape>
            <v:shape id="_x0000_s1319" type="#_x0000_t202" style="position:absolute;left:2502;top:2849;width:943;height:1380">
              <v:textbox style="mso-next-textbox:#_x0000_s1319">
                <w:txbxContent>
                  <w:p w:rsidR="000721AD" w:rsidRDefault="000721AD" w:rsidP="000721AD">
                    <w:r>
                      <w:t>S</w:t>
                    </w:r>
                    <w:r w:rsidR="007D4321">
                      <w:t>lice</w:t>
                    </w:r>
                    <w:r>
                      <w:t>2</w:t>
                    </w:r>
                  </w:p>
                </w:txbxContent>
              </v:textbox>
            </v:shape>
            <v:shape id="_x0000_s1320" type="#_x0000_t202" style="position:absolute;left:3047;top:3787;width:940;height:1378">
              <v:textbox style="mso-next-textbox:#_x0000_s1320">
                <w:txbxContent>
                  <w:p w:rsidR="000721AD" w:rsidRDefault="000721AD" w:rsidP="000721AD">
                    <w:r>
                      <w:t>S</w:t>
                    </w:r>
                    <w:r w:rsidR="007D4321">
                      <w:t>lice</w:t>
                    </w:r>
                    <w:r>
                      <w:t>3</w:t>
                    </w:r>
                  </w:p>
                </w:txbxContent>
              </v:textbox>
            </v:shape>
            <v:shape id="_x0000_s1321" type="#_x0000_t202" style="position:absolute;left:8678;top:3770;width:1475;height:706">
              <v:textbox style="mso-next-textbox:#_x0000_s1321">
                <w:txbxContent>
                  <w:p w:rsidR="000721AD" w:rsidRDefault="0032295A" w:rsidP="000721AD">
                    <w:r>
                      <w:t>User</w:t>
                    </w:r>
                    <w:r w:rsidR="000721AD">
                      <w:t xml:space="preserve"> 2</w:t>
                    </w:r>
                  </w:p>
                </w:txbxContent>
              </v:textbox>
            </v:shape>
            <v:shape id="_x0000_s1322" type="#_x0000_t202" style="position:absolute;left:8678;top:2207;width:1475;height:704">
              <v:textbox style="mso-next-textbox:#_x0000_s1322">
                <w:txbxContent>
                  <w:p w:rsidR="000721AD" w:rsidRDefault="0032295A" w:rsidP="000721AD">
                    <w:r>
                      <w:t>User</w:t>
                    </w:r>
                    <w:r w:rsidR="000721AD">
                      <w:t xml:space="preserve"> 1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23" type="#_x0000_t32" style="position:absolute;left:3161;top:2568;width:2693;height:177" o:connectortype="straight" strokecolor="black [3213]"/>
            <v:shape id="_x0000_s1324" type="#_x0000_t32" style="position:absolute;left:3445;top:2745;width:2409;height:794;flip:y" o:connectortype="straight"/>
            <v:shape id="_x0000_s1325" type="#_x0000_t32" style="position:absolute;left:3987;top:4076;width:2022;height:400;flip:y" o:connectortype="straight"/>
            <v:shape id="_x0000_s1326" type="#_x0000_t32" style="position:absolute;left:7024;top:2559;width:1654;height:1517;flip:y" o:connectortype="straight" strokecolor="black [3213]"/>
            <v:shape id="_x0000_s1327" type="#_x0000_t32" style="position:absolute;left:7024;top:4076;width:1654;height:47" o:connectortype="straight" strokecolor="black [3213]"/>
            <v:shape id="_x0000_s1328" type="#_x0000_t32" style="position:absolute;left:6870;top:2559;width:1808;height:186;flip:y" o:connectortype="straight" strokecolor="black [3213]"/>
            <v:shape id="_x0000_s1329" type="#_x0000_t32" style="position:absolute;left:3161;top:2568;width:2848;height:1508" o:connectortype="straight" strokecolor="black [3213]"/>
            <v:shape id="_x0000_s1330" type="#_x0000_t32" style="position:absolute;left:6870;top:2745;width:1808;height:1378" o:connectortype="straight" strokecolor="black [3213]"/>
            <v:shape id="_x0000_s1331" type="#_x0000_t202" style="position:absolute;left:5854;top:2456;width:1016;height:578">
              <v:textbox style="mso-next-textbox:#_x0000_s1331">
                <w:txbxContent>
                  <w:p w:rsidR="000721AD" w:rsidRDefault="000721AD" w:rsidP="000721AD">
                    <w:r>
                      <w:t>Device1</w:t>
                    </w:r>
                  </w:p>
                </w:txbxContent>
              </v:textbox>
            </v:shape>
            <v:shape id="_x0000_s1332" type="#_x0000_t202" style="position:absolute;left:6009;top:3787;width:1015;height:577">
              <v:textbox style="mso-next-textbox:#_x0000_s1332">
                <w:txbxContent>
                  <w:p w:rsidR="000721AD" w:rsidRDefault="000721AD" w:rsidP="000721AD">
                    <w:r>
                      <w:t>Device2</w:t>
                    </w:r>
                  </w:p>
                </w:txbxContent>
              </v:textbox>
            </v:shape>
          </v:group>
        </w:pict>
      </w:r>
      <w:r w:rsidRPr="005A39F3">
        <w:rPr>
          <w:color w:val="FF0000"/>
        </w:rPr>
        <w:pict>
          <v:shape id="_x0000_i1025" type="#_x0000_t75" style="width:468pt;height:200.4pt">
            <v:imagedata croptop="-65520f" cropbottom="65520f"/>
          </v:shape>
        </w:pict>
      </w:r>
    </w:p>
    <w:p w:rsidR="000721AD" w:rsidRPr="009C634F" w:rsidRDefault="000721AD" w:rsidP="000721AD"/>
    <w:p w:rsidR="000721AD" w:rsidRPr="009C634F" w:rsidRDefault="00D41D6C" w:rsidP="000721AD">
      <w:r w:rsidRPr="00D41D6C">
        <w:rPr>
          <w:b/>
        </w:rPr>
        <w:t>Threat</w:t>
      </w:r>
      <w:r>
        <w:t xml:space="preserve">:  On the one hand the complex relation between slices, </w:t>
      </w:r>
      <w:proofErr w:type="gramStart"/>
      <w:r>
        <w:t>devices  and</w:t>
      </w:r>
      <w:proofErr w:type="gramEnd"/>
      <w:r>
        <w:t xml:space="preserve"> subscribers will invite attacks if the security association and inter-relation is not clearly defined and managed by the network. On the other hand, a bad design may end up in </w:t>
      </w:r>
      <w:proofErr w:type="gramStart"/>
      <w:r>
        <w:t>a data structure that rather impair</w:t>
      </w:r>
      <w:proofErr w:type="gramEnd"/>
      <w:r>
        <w:t xml:space="preserve"> the performance than help, resulting insufficient quality of services. A clear overview in the early stage of design will be needed as </w:t>
      </w:r>
      <w:proofErr w:type="gramStart"/>
      <w:r>
        <w:t>a guidance</w:t>
      </w:r>
      <w:proofErr w:type="gramEnd"/>
      <w:r>
        <w:t>.</w:t>
      </w:r>
    </w:p>
    <w:p w:rsidR="000721AD" w:rsidRPr="009C634F" w:rsidRDefault="00D41D6C" w:rsidP="000721AD">
      <w:r w:rsidRPr="00D41D6C">
        <w:rPr>
          <w:b/>
        </w:rPr>
        <w:t>Initial Approach</w:t>
      </w:r>
      <w:r>
        <w:t xml:space="preserve">: </w:t>
      </w:r>
      <w:r w:rsidR="000721AD" w:rsidRPr="009C634F">
        <w:t xml:space="preserve">As shown in </w:t>
      </w:r>
      <w:fldSimple w:instr=" REF _Ref459800811 \h  \* MERGEFORMAT ">
        <w:r w:rsidR="000721AD" w:rsidRPr="009C634F">
          <w:t xml:space="preserve">Figure </w:t>
        </w:r>
        <w:r w:rsidR="000721AD" w:rsidRPr="009C634F">
          <w:rPr>
            <w:noProof/>
          </w:rPr>
          <w:t>5</w:t>
        </w:r>
      </w:fldSimple>
      <w:proofErr w:type="gramStart"/>
      <w:r w:rsidR="00F663CD">
        <w:t>,  the</w:t>
      </w:r>
      <w:proofErr w:type="gramEnd"/>
      <w:r w:rsidR="00F663CD">
        <w:t xml:space="preserve"> mapping from slices (</w:t>
      </w:r>
      <w:r w:rsidR="000721AD" w:rsidRPr="009C634F">
        <w:t>S) to devices  as well as the mapping from devices to subscribers are not one-to-one.  In order to define security procedure, secur</w:t>
      </w:r>
      <w:r w:rsidR="009C634F">
        <w:t>ity associations is an important assets and need b</w:t>
      </w:r>
      <w:r>
        <w:t xml:space="preserve">e clarified. The following is </w:t>
      </w:r>
      <w:r w:rsidR="009C634F">
        <w:t xml:space="preserve">such </w:t>
      </w:r>
      <w:r>
        <w:t>an attempt</w:t>
      </w:r>
      <w:r w:rsidR="000721AD" w:rsidRPr="009C634F">
        <w:t>:</w:t>
      </w:r>
    </w:p>
    <w:p w:rsidR="000721AD" w:rsidRPr="009C634F" w:rsidRDefault="000721AD" w:rsidP="000721A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>Device can be further</w:t>
      </w:r>
      <w:r w:rsidR="00F663CD">
        <w:rPr>
          <w:rFonts w:ascii="Times New Roman" w:hAnsi="Times New Roman" w:cs="Times New Roman"/>
          <w:sz w:val="20"/>
          <w:szCs w:val="20"/>
        </w:rPr>
        <w:t xml:space="preserve"> divided into device network (DS</w:t>
      </w:r>
      <w:r w:rsidRPr="009C634F">
        <w:rPr>
          <w:rFonts w:ascii="Times New Roman" w:hAnsi="Times New Roman" w:cs="Times New Roman"/>
          <w:sz w:val="20"/>
          <w:szCs w:val="20"/>
        </w:rPr>
        <w:t>), i.e. the interface fac</w:t>
      </w:r>
      <w:r w:rsidR="00F663CD">
        <w:rPr>
          <w:rFonts w:ascii="Times New Roman" w:hAnsi="Times New Roman" w:cs="Times New Roman"/>
          <w:sz w:val="20"/>
          <w:szCs w:val="20"/>
        </w:rPr>
        <w:t>ing the network, so that each DS</w:t>
      </w:r>
      <w:r w:rsidRPr="009C634F">
        <w:rPr>
          <w:rFonts w:ascii="Times New Roman" w:hAnsi="Times New Roman" w:cs="Times New Roman"/>
          <w:sz w:val="20"/>
          <w:szCs w:val="20"/>
        </w:rPr>
        <w:t xml:space="preserve"> </w:t>
      </w:r>
      <w:r w:rsidR="00F663CD">
        <w:rPr>
          <w:rFonts w:ascii="Times New Roman" w:hAnsi="Times New Roman" w:cs="Times New Roman"/>
          <w:sz w:val="20"/>
          <w:szCs w:val="20"/>
        </w:rPr>
        <w:t>corresponds to a single slice (</w:t>
      </w:r>
      <w:r w:rsidRPr="009C634F">
        <w:rPr>
          <w:rFonts w:ascii="Times New Roman" w:hAnsi="Times New Roman" w:cs="Times New Roman"/>
          <w:sz w:val="20"/>
          <w:szCs w:val="20"/>
        </w:rPr>
        <w:t xml:space="preserve">S). </w:t>
      </w:r>
    </w:p>
    <w:p w:rsidR="000721AD" w:rsidRPr="009C634F" w:rsidRDefault="000721AD" w:rsidP="000721A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lastRenderedPageBreak/>
        <w:t>Device can also be furth</w:t>
      </w:r>
      <w:r w:rsidR="00F663CD">
        <w:rPr>
          <w:rFonts w:ascii="Times New Roman" w:hAnsi="Times New Roman" w:cs="Times New Roman"/>
          <w:sz w:val="20"/>
          <w:szCs w:val="20"/>
        </w:rPr>
        <w:t>er divided into device users (DU</w:t>
      </w:r>
      <w:r w:rsidRPr="009C634F">
        <w:rPr>
          <w:rFonts w:ascii="Times New Roman" w:hAnsi="Times New Roman" w:cs="Times New Roman"/>
          <w:sz w:val="20"/>
          <w:szCs w:val="20"/>
        </w:rPr>
        <w:t xml:space="preserve">), i.e. the interface facing </w:t>
      </w:r>
      <w:r w:rsidR="00F663CD">
        <w:rPr>
          <w:rFonts w:ascii="Times New Roman" w:hAnsi="Times New Roman" w:cs="Times New Roman"/>
          <w:sz w:val="20"/>
          <w:szCs w:val="20"/>
        </w:rPr>
        <w:t xml:space="preserve">the subscriber, so that each DU </w:t>
      </w:r>
      <w:r w:rsidRPr="009C634F">
        <w:rPr>
          <w:rFonts w:ascii="Times New Roman" w:hAnsi="Times New Roman" w:cs="Times New Roman"/>
          <w:sz w:val="20"/>
          <w:szCs w:val="20"/>
        </w:rPr>
        <w:t>corre</w:t>
      </w:r>
      <w:r w:rsidR="00F663CD">
        <w:rPr>
          <w:rFonts w:ascii="Times New Roman" w:hAnsi="Times New Roman" w:cs="Times New Roman"/>
          <w:sz w:val="20"/>
          <w:szCs w:val="20"/>
        </w:rPr>
        <w:t>sponds to a single subscriber (U</w:t>
      </w:r>
      <w:r w:rsidRPr="009C634F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0721AD" w:rsidRPr="009C634F" w:rsidRDefault="00F663CD" w:rsidP="000721A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Each triplet (S, D, U</w:t>
      </w:r>
      <w:proofErr w:type="gramStart"/>
      <w:r w:rsidR="000721AD" w:rsidRPr="009C634F">
        <w:rPr>
          <w:rFonts w:ascii="Times New Roman" w:hAnsi="Times New Roman" w:cs="Times New Roman"/>
          <w:sz w:val="20"/>
          <w:szCs w:val="20"/>
        </w:rPr>
        <w:t>)  defines</w:t>
      </w:r>
      <w:proofErr w:type="gramEnd"/>
      <w:r w:rsidR="000721AD" w:rsidRPr="009C634F">
        <w:rPr>
          <w:rFonts w:ascii="Times New Roman" w:hAnsi="Times New Roman" w:cs="Times New Roman"/>
          <w:sz w:val="20"/>
          <w:szCs w:val="20"/>
        </w:rPr>
        <w:t xml:space="preserve"> a unique association, serving as the foundation for authentications.   The set of triplets is thus a configuration parameter for a device and HSS. </w:t>
      </w:r>
    </w:p>
    <w:p w:rsidR="000721AD" w:rsidRPr="009C634F" w:rsidRDefault="000721AD" w:rsidP="000721AD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0721AD" w:rsidRDefault="005A39F3" w:rsidP="007D4321">
      <w:pPr>
        <w:pStyle w:val="ListParagraph"/>
        <w:ind w:left="1080"/>
        <w:rPr>
          <w:rFonts w:ascii="Times New Roman" w:hAnsi="Times New Roman" w:cs="Times New Roman"/>
          <w:color w:val="FF0000"/>
          <w:sz w:val="20"/>
          <w:szCs w:val="20"/>
        </w:rPr>
      </w:pPr>
      <w:r w:rsidRPr="005A39F3">
        <w:rPr>
          <w:noProof/>
        </w:rPr>
        <w:pict>
          <v:shape id="_x0000_s1339" type="#_x0000_t202" style="position:absolute;left:0;text-align:left;margin-left:54pt;margin-top:204.85pt;width:423.4pt;height:.05pt;z-index:251676672" stroked="f">
            <v:textbox style="mso-fit-shape-to-text:t" inset="0,0,0,0">
              <w:txbxContent>
                <w:p w:rsidR="00A70ACC" w:rsidRPr="00294357" w:rsidRDefault="00A70ACC" w:rsidP="00A70ACC">
                  <w:pPr>
                    <w:pStyle w:val="Caption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t xml:space="preserve">Figure </w:t>
                  </w:r>
                  <w:fldSimple w:instr=" SEQ Figure \* ARABIC ">
                    <w:r>
                      <w:rPr>
                        <w:noProof/>
                      </w:rPr>
                      <w:t>2</w:t>
                    </w:r>
                  </w:fldSimple>
                  <w:r>
                    <w:t>: Example of security associations</w:t>
                  </w:r>
                  <w:r w:rsidR="0032295A">
                    <w:t>: A user group can be defined by (U1</w:t>
                  </w:r>
                  <w:proofErr w:type="gramStart"/>
                  <w:r w:rsidR="0032295A">
                    <w:t>,U2</w:t>
                  </w:r>
                  <w:proofErr w:type="gramEnd"/>
                  <w:r w:rsidR="0032295A"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FF0000"/>
          <w:sz w:val="20"/>
          <w:szCs w:val="20"/>
        </w:rPr>
        <w:pict>
          <v:group id="_x0000_s1292" editas="canvas" style="position:absolute;margin-left:0;margin-top:0;width:423.4pt;height:200.35pt;z-index:251670528;mso-position-horizontal-relative:char;mso-position-vertical-relative:line" coordorigin="1831,1440" coordsize="8468,4007">
            <o:lock v:ext="edit" aspectratio="t"/>
            <v:shape id="_x0000_s1293" type="#_x0000_t75" style="position:absolute;left:1831;top:1440;width:8468;height:4007" o:preferrelative="f">
              <v:fill o:detectmouseclick="t"/>
              <v:path o:extrusionok="t" o:connecttype="none"/>
              <o:lock v:ext="edit" text="t"/>
            </v:shape>
            <v:shape id="_x0000_s1294" type="#_x0000_t202" style="position:absolute;left:2221;top:1878;width:940;height:1379">
              <v:textbox style="mso-next-textbox:#_x0000_s1294">
                <w:txbxContent>
                  <w:p w:rsidR="000721AD" w:rsidRDefault="000721AD" w:rsidP="000721AD">
                    <w:r>
                      <w:t>S1</w:t>
                    </w:r>
                  </w:p>
                </w:txbxContent>
              </v:textbox>
            </v:shape>
            <v:shape id="_x0000_s1295" type="#_x0000_t202" style="position:absolute;left:2502;top:2849;width:943;height:1380">
              <v:textbox style="mso-next-textbox:#_x0000_s1295">
                <w:txbxContent>
                  <w:p w:rsidR="000721AD" w:rsidRDefault="000721AD" w:rsidP="000721AD">
                    <w:r>
                      <w:t>S2</w:t>
                    </w:r>
                  </w:p>
                </w:txbxContent>
              </v:textbox>
            </v:shape>
            <v:shape id="_x0000_s1296" type="#_x0000_t202" style="position:absolute;left:3047;top:3787;width:940;height:1378">
              <v:textbox style="mso-next-textbox:#_x0000_s1296">
                <w:txbxContent>
                  <w:p w:rsidR="000721AD" w:rsidRDefault="000721AD" w:rsidP="000721AD">
                    <w:r>
                      <w:t>S3</w:t>
                    </w:r>
                  </w:p>
                </w:txbxContent>
              </v:textbox>
            </v:shape>
            <v:shape id="_x0000_s1297" type="#_x0000_t202" style="position:absolute;left:5654;top:1878;width:1045;height:633" fillcolor="red">
              <v:textbox style="mso-next-textbox:#_x0000_s1297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1.1</w:t>
                    </w:r>
                  </w:p>
                </w:txbxContent>
              </v:textbox>
            </v:shape>
            <v:shape id="_x0000_s1298" type="#_x0000_t202" style="position:absolute;left:5654;top:3770;width:1045;height:577" fillcolor="red" strokecolor="black [3213]">
              <v:textbox style="mso-next-textbox:#_x0000_s1298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2.1</w:t>
                    </w:r>
                  </w:p>
                </w:txbxContent>
              </v:textbox>
            </v:shape>
            <v:shape id="_x0000_s1299" type="#_x0000_t202" style="position:absolute;left:8678;top:3770;width:1475;height:706">
              <v:textbox style="mso-next-textbox:#_x0000_s1299">
                <w:txbxContent>
                  <w:p w:rsidR="000721AD" w:rsidRDefault="0032295A" w:rsidP="000721AD">
                    <w:r>
                      <w:t>U</w:t>
                    </w:r>
                    <w:r w:rsidR="000721AD">
                      <w:t xml:space="preserve"> 2</w:t>
                    </w:r>
                  </w:p>
                </w:txbxContent>
              </v:textbox>
            </v:shape>
            <v:shape id="_x0000_s1300" type="#_x0000_t202" style="position:absolute;left:8678;top:2207;width:1475;height:704">
              <v:textbox style="mso-next-textbox:#_x0000_s1300">
                <w:txbxContent>
                  <w:p w:rsidR="000721AD" w:rsidRDefault="0032295A" w:rsidP="000721AD">
                    <w:r>
                      <w:t>U</w:t>
                    </w:r>
                    <w:r w:rsidR="000721AD">
                      <w:t xml:space="preserve"> 1</w:t>
                    </w:r>
                  </w:p>
                </w:txbxContent>
              </v:textbox>
            </v:shape>
            <v:shape id="_x0000_s1301" type="#_x0000_t32" style="position:absolute;left:3161;top:2195;width:2493;height:373;flip:y" o:connectortype="straight" strokecolor="red"/>
            <v:shape id="_x0000_s1302" type="#_x0000_t32" style="position:absolute;left:3445;top:2745;width:2209;height:794;flip:y" o:connectortype="straight"/>
            <v:shape id="_x0000_s1303" type="#_x0000_t32" style="position:absolute;left:3987;top:4476;width:1667;height:160" o:connectortype="straight"/>
            <v:shape id="_x0000_s1304" type="#_x0000_t32" style="position:absolute;left:7598;top:2559;width:1080;height:1517;flip:y" o:connectortype="straight" strokecolor="black [3213]"/>
            <v:shape id="_x0000_s1305" type="#_x0000_t32" style="position:absolute;left:7598;top:4123;width:1080;height:513;flip:y" o:connectortype="straight" strokecolor="#92d050"/>
            <v:shape id="_x0000_s1306" type="#_x0000_t32" style="position:absolute;left:7598;top:2167;width:1080;height:392" o:connectortype="straight" strokecolor="#92d050"/>
            <v:shape id="_x0000_s1307" type="#_x0000_t32" style="position:absolute;left:3161;top:2568;width:2493;height:1482" o:connectortype="straight" strokecolor="red"/>
            <v:shape id="_x0000_s1308" type="#_x0000_t32" style="position:absolute;left:7598;top:2745;width:1080;height:1378" o:connectortype="straight" strokecolor="black [3213]"/>
            <v:shape id="_x0000_s1309" type="#_x0000_t202" style="position:absolute;left:5654;top:2456;width:1045;height:578">
              <v:textbox style="mso-next-textbox:#_x0000_s1309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1.2</w:t>
                    </w:r>
                  </w:p>
                </w:txbxContent>
              </v:textbox>
            </v:shape>
            <v:shape id="_x0000_s1310" type="#_x0000_t202" style="position:absolute;left:6699;top:1878;width:899;height:578" fillcolor="#92d050">
              <v:textbox style="mso-next-textbox:#_x0000_s1310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1.1</w:t>
                    </w:r>
                  </w:p>
                </w:txbxContent>
              </v:textbox>
            </v:shape>
            <v:shape id="_x0000_s1311" type="#_x0000_t202" style="position:absolute;left:6699;top:2456;width:899;height:578" filled="f" fillcolor="#92d050">
              <v:textbox style="mso-next-textbox:#_x0000_s1311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1.2</w:t>
                    </w:r>
                  </w:p>
                </w:txbxContent>
              </v:textbox>
            </v:shape>
            <v:shape id="_x0000_s1312" type="#_x0000_t202" style="position:absolute;left:6699;top:3787;width:899;height:577">
              <v:textbox style="mso-next-textbox:#_x0000_s1312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2.1</w:t>
                    </w:r>
                  </w:p>
                </w:txbxContent>
              </v:textbox>
            </v:shape>
            <v:shape id="_x0000_s1313" type="#_x0000_t202" style="position:absolute;left:5654;top:4347;width:1061;height:577">
              <v:textbox style="mso-next-textbox:#_x0000_s1313">
                <w:txbxContent>
                  <w:p w:rsidR="000721AD" w:rsidRDefault="0032295A" w:rsidP="000721AD">
                    <w:r>
                      <w:t>DS</w:t>
                    </w:r>
                    <w:r w:rsidR="000721AD">
                      <w:t>2.2</w:t>
                    </w:r>
                  </w:p>
                </w:txbxContent>
              </v:textbox>
            </v:shape>
            <v:shape id="_x0000_s1314" type="#_x0000_t202" style="position:absolute;left:6715;top:4347;width:883;height:577" fillcolor="#92d050">
              <v:textbox style="mso-next-textbox:#_x0000_s1314">
                <w:txbxContent>
                  <w:p w:rsidR="000721AD" w:rsidRDefault="0032295A" w:rsidP="000721AD">
                    <w:r>
                      <w:t>DU</w:t>
                    </w:r>
                    <w:r w:rsidR="000721AD">
                      <w:t>2.2</w:t>
                    </w:r>
                  </w:p>
                </w:txbxContent>
              </v:textbox>
            </v:shape>
          </v:group>
        </w:pict>
      </w:r>
      <w:r w:rsidRPr="005A39F3">
        <w:rPr>
          <w:rFonts w:ascii="Times New Roman" w:hAnsi="Times New Roman" w:cs="Times New Roman"/>
          <w:color w:val="FF0000"/>
          <w:sz w:val="20"/>
          <w:szCs w:val="20"/>
        </w:rPr>
        <w:pict>
          <v:shape id="_x0000_i1026" type="#_x0000_t75" style="width:423.4pt;height:200.4pt">
            <v:imagedata croptop="-65520f" cropbottom="65520f"/>
          </v:shape>
        </w:pict>
      </w:r>
    </w:p>
    <w:p w:rsidR="007D4321" w:rsidRPr="007D4321" w:rsidRDefault="007D4321" w:rsidP="007D4321">
      <w:pPr>
        <w:pStyle w:val="ListParagraph"/>
        <w:ind w:left="1080"/>
        <w:rPr>
          <w:rFonts w:ascii="Times New Roman" w:hAnsi="Times New Roman" w:cs="Times New Roman"/>
          <w:color w:val="FF0000"/>
          <w:sz w:val="20"/>
          <w:szCs w:val="20"/>
        </w:rPr>
      </w:pPr>
    </w:p>
    <w:p w:rsidR="000721AD" w:rsidRPr="009C634F" w:rsidRDefault="000721AD" w:rsidP="000721AD">
      <w:pPr>
        <w:pStyle w:val="ListParagraph"/>
        <w:ind w:left="108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 xml:space="preserve">There is an internal </w:t>
      </w:r>
      <w:r w:rsidR="0032295A">
        <w:rPr>
          <w:rFonts w:ascii="Times New Roman" w:hAnsi="Times New Roman" w:cs="Times New Roman"/>
          <w:sz w:val="20"/>
          <w:szCs w:val="20"/>
        </w:rPr>
        <w:t xml:space="preserve">network in each device, </w:t>
      </w:r>
      <w:proofErr w:type="gramStart"/>
      <w:r w:rsidR="0032295A">
        <w:rPr>
          <w:rFonts w:ascii="Times New Roman" w:hAnsi="Times New Roman" w:cs="Times New Roman"/>
          <w:sz w:val="20"/>
          <w:szCs w:val="20"/>
        </w:rPr>
        <w:t>with  DS</w:t>
      </w:r>
      <w:proofErr w:type="gramEnd"/>
      <w:r w:rsidR="0032295A">
        <w:rPr>
          <w:rFonts w:ascii="Times New Roman" w:hAnsi="Times New Roman" w:cs="Times New Roman"/>
          <w:sz w:val="20"/>
          <w:szCs w:val="20"/>
        </w:rPr>
        <w:t xml:space="preserve"> and DU</w:t>
      </w:r>
      <w:r w:rsidRPr="009C634F">
        <w:rPr>
          <w:rFonts w:ascii="Times New Roman" w:hAnsi="Times New Roman" w:cs="Times New Roman"/>
          <w:sz w:val="20"/>
          <w:szCs w:val="20"/>
        </w:rPr>
        <w:t xml:space="preserve">  as nodes,  providing relation or isolation, depending on policy and subscription information. Hence</w:t>
      </w:r>
      <w:proofErr w:type="gramStart"/>
      <w:r w:rsidRPr="009C634F">
        <w:rPr>
          <w:rFonts w:ascii="Times New Roman" w:hAnsi="Times New Roman" w:cs="Times New Roman"/>
          <w:sz w:val="20"/>
          <w:szCs w:val="20"/>
        </w:rPr>
        <w:t>,  there</w:t>
      </w:r>
      <w:proofErr w:type="gramEnd"/>
      <w:r w:rsidRPr="009C634F">
        <w:rPr>
          <w:rFonts w:ascii="Times New Roman" w:hAnsi="Times New Roman" w:cs="Times New Roman"/>
          <w:sz w:val="20"/>
          <w:szCs w:val="20"/>
        </w:rPr>
        <w:t xml:space="preserve"> is a  cooperation between security association on device and  the identity management on the network,  as part of the security function in HSS.  Both sides maintain two lists, e.g.</w:t>
      </w:r>
    </w:p>
    <w:p w:rsidR="000721AD" w:rsidRPr="009C634F" w:rsidRDefault="000721AD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 xml:space="preserve">Table </w:t>
      </w:r>
      <w:r w:rsidR="00824940">
        <w:rPr>
          <w:rFonts w:ascii="Times New Roman" w:hAnsi="Times New Roman" w:cs="Times New Roman"/>
          <w:sz w:val="20"/>
          <w:szCs w:val="20"/>
        </w:rPr>
        <w:t>1</w:t>
      </w:r>
      <w:r w:rsidRPr="009C634F">
        <w:rPr>
          <w:rFonts w:ascii="Times New Roman" w:hAnsi="Times New Roman" w:cs="Times New Roman"/>
          <w:sz w:val="20"/>
          <w:szCs w:val="20"/>
        </w:rPr>
        <w:t>: Example of list for security association</w:t>
      </w:r>
      <w:r w:rsidR="00A4546E">
        <w:rPr>
          <w:rFonts w:ascii="Times New Roman" w:hAnsi="Times New Roman" w:cs="Times New Roman"/>
          <w:sz w:val="20"/>
          <w:szCs w:val="20"/>
        </w:rPr>
        <w:t>: SA (DS)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S3</w:t>
            </w: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S4</w:t>
            </w: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Sa2.3</w:t>
            </w: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24940" w:rsidRDefault="00824940" w:rsidP="000721AD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</w:p>
    <w:p w:rsidR="000721AD" w:rsidRPr="009C634F" w:rsidRDefault="000721AD" w:rsidP="000721AD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sz w:val="20"/>
          <w:szCs w:val="20"/>
        </w:rPr>
        <w:t xml:space="preserve">Table </w:t>
      </w:r>
      <w:r w:rsidR="00824940">
        <w:rPr>
          <w:rFonts w:ascii="Times New Roman" w:hAnsi="Times New Roman" w:cs="Times New Roman"/>
          <w:sz w:val="20"/>
          <w:szCs w:val="20"/>
        </w:rPr>
        <w:t>2</w:t>
      </w:r>
      <w:r w:rsidRPr="009C634F">
        <w:rPr>
          <w:rFonts w:ascii="Times New Roman" w:hAnsi="Times New Roman" w:cs="Times New Roman"/>
          <w:sz w:val="20"/>
          <w:szCs w:val="20"/>
        </w:rPr>
        <w:t xml:space="preserve">: </w:t>
      </w:r>
      <w:r w:rsidR="00824940">
        <w:rPr>
          <w:rFonts w:ascii="Times New Roman" w:hAnsi="Times New Roman" w:cs="Times New Roman"/>
          <w:sz w:val="20"/>
          <w:szCs w:val="20"/>
        </w:rPr>
        <w:t xml:space="preserve"> Example of list </w:t>
      </w:r>
      <w:r w:rsidRPr="009C634F">
        <w:rPr>
          <w:rFonts w:ascii="Times New Roman" w:hAnsi="Times New Roman" w:cs="Times New Roman"/>
          <w:sz w:val="20"/>
          <w:szCs w:val="20"/>
        </w:rPr>
        <w:t>for  security association</w:t>
      </w:r>
      <w:r w:rsidR="00A4546E">
        <w:rPr>
          <w:rFonts w:ascii="Times New Roman" w:hAnsi="Times New Roman" w:cs="Times New Roman"/>
          <w:sz w:val="20"/>
          <w:szCs w:val="20"/>
        </w:rPr>
        <w:t>: SA( DU)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</w:t>
            </w:r>
          </w:p>
        </w:tc>
        <w:tc>
          <w:tcPr>
            <w:tcW w:w="1915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6" w:type="dxa"/>
          </w:tcPr>
          <w:p w:rsidR="000721AD" w:rsidRPr="009C634F" w:rsidRDefault="0032295A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Sa1.2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1AD" w:rsidRPr="009C634F" w:rsidTr="00EA7870">
        <w:tc>
          <w:tcPr>
            <w:tcW w:w="1915" w:type="dxa"/>
          </w:tcPr>
          <w:p w:rsidR="000721AD" w:rsidRPr="009C634F" w:rsidRDefault="00A4546E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721AD" w:rsidRPr="009C63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Sa2.1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34F">
              <w:rPr>
                <w:rFonts w:ascii="Times New Roman" w:hAnsi="Times New Roman" w:cs="Times New Roman"/>
                <w:sz w:val="20"/>
                <w:szCs w:val="20"/>
              </w:rPr>
              <w:t>Sa2.2</w:t>
            </w:r>
          </w:p>
        </w:tc>
        <w:tc>
          <w:tcPr>
            <w:tcW w:w="1915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</w:tcPr>
          <w:p w:rsidR="000721AD" w:rsidRPr="009C634F" w:rsidRDefault="000721AD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1AD" w:rsidRDefault="000721AD" w:rsidP="000721AD"/>
    <w:p w:rsidR="00F61DC6" w:rsidRDefault="00F61DC6" w:rsidP="000721AD">
      <w:r w:rsidRPr="00967196">
        <w:rPr>
          <w:b/>
        </w:rPr>
        <w:t>Analysis</w:t>
      </w:r>
      <w:r>
        <w:t>: The foundation of the data structure of security association is three dimensional cell</w:t>
      </w:r>
      <w:r w:rsidR="00A4546E">
        <w:t>s</w:t>
      </w:r>
      <w:r>
        <w:t xml:space="preserve">, consisting of </w:t>
      </w:r>
      <w:proofErr w:type="gramStart"/>
      <w:r>
        <w:t>user(</w:t>
      </w:r>
      <w:proofErr w:type="gramEnd"/>
      <w:r>
        <w:t xml:space="preserve">1D), device(2D), slice(3D).  Each cell contains the security materials, policies and settings. As those data will be placed in the </w:t>
      </w:r>
      <w:proofErr w:type="gramStart"/>
      <w:r>
        <w:t>IPC(</w:t>
      </w:r>
      <w:proofErr w:type="gramEnd"/>
      <w:r>
        <w:t>identity provision centre), it is important</w:t>
      </w:r>
    </w:p>
    <w:p w:rsidR="00F61DC6" w:rsidRPr="00A4546E" w:rsidRDefault="00F61DC6" w:rsidP="00F61DC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 w:rsidRPr="00A4546E">
        <w:rPr>
          <w:rFonts w:ascii="Times New Roman" w:hAnsi="Times New Roman" w:cs="Times New Roman"/>
        </w:rPr>
        <w:t>To define the rules such that the search is efficient. This is because the number of data can be up</w:t>
      </w:r>
      <w:r w:rsidR="00967196" w:rsidRPr="00A4546E">
        <w:rPr>
          <w:rFonts w:ascii="Times New Roman" w:hAnsi="Times New Roman" w:cs="Times New Roman"/>
        </w:rPr>
        <w:t xml:space="preserve"> </w:t>
      </w:r>
      <w:r w:rsidRPr="00A4546E">
        <w:rPr>
          <w:rFonts w:ascii="Times New Roman" w:hAnsi="Times New Roman" w:cs="Times New Roman"/>
        </w:rPr>
        <w:t>to Nu</w:t>
      </w:r>
      <w:r w:rsidR="00824940">
        <w:rPr>
          <w:rFonts w:ascii="Times New Roman" w:hAnsi="Times New Roman" w:cs="Times New Roman"/>
        </w:rPr>
        <w:t>*</w:t>
      </w:r>
      <w:proofErr w:type="spellStart"/>
      <w:r w:rsidRPr="00A4546E">
        <w:rPr>
          <w:rFonts w:ascii="Times New Roman" w:hAnsi="Times New Roman" w:cs="Times New Roman"/>
        </w:rPr>
        <w:t>Nd</w:t>
      </w:r>
      <w:proofErr w:type="spellEnd"/>
      <w:r w:rsidR="00824940">
        <w:rPr>
          <w:rFonts w:ascii="Times New Roman" w:hAnsi="Times New Roman" w:cs="Times New Roman"/>
        </w:rPr>
        <w:t>*</w:t>
      </w:r>
      <w:r w:rsidRPr="00A4546E">
        <w:rPr>
          <w:rFonts w:ascii="Times New Roman" w:hAnsi="Times New Roman" w:cs="Times New Roman"/>
        </w:rPr>
        <w:t xml:space="preserve">Ns within a </w:t>
      </w:r>
      <w:r w:rsidR="00A4546E">
        <w:rPr>
          <w:rFonts w:ascii="Times New Roman" w:hAnsi="Times New Roman" w:cs="Times New Roman"/>
        </w:rPr>
        <w:t xml:space="preserve">single </w:t>
      </w:r>
      <w:r w:rsidRPr="00A4546E">
        <w:rPr>
          <w:rFonts w:ascii="Times New Roman" w:hAnsi="Times New Roman" w:cs="Times New Roman"/>
        </w:rPr>
        <w:t xml:space="preserve">trust domain, where Nu, </w:t>
      </w:r>
      <w:proofErr w:type="spellStart"/>
      <w:r w:rsidRPr="00A4546E">
        <w:rPr>
          <w:rFonts w:ascii="Times New Roman" w:hAnsi="Times New Roman" w:cs="Times New Roman"/>
        </w:rPr>
        <w:t>Nd</w:t>
      </w:r>
      <w:proofErr w:type="spellEnd"/>
      <w:r w:rsidRPr="00A4546E">
        <w:rPr>
          <w:rFonts w:ascii="Times New Roman" w:hAnsi="Times New Roman" w:cs="Times New Roman"/>
        </w:rPr>
        <w:t>, Ns are the number of users, devices and slices, respectively.</w:t>
      </w:r>
    </w:p>
    <w:p w:rsidR="00F61DC6" w:rsidRPr="00A4546E" w:rsidRDefault="00F61DC6" w:rsidP="00F61DC6">
      <w:pPr>
        <w:pStyle w:val="ListParagraph"/>
        <w:numPr>
          <w:ilvl w:val="0"/>
          <w:numId w:val="39"/>
        </w:numPr>
        <w:rPr>
          <w:rFonts w:ascii="Times New Roman" w:hAnsi="Times New Roman" w:cs="Times New Roman"/>
        </w:rPr>
      </w:pPr>
      <w:r w:rsidRPr="00A4546E">
        <w:rPr>
          <w:rFonts w:ascii="Times New Roman" w:hAnsi="Times New Roman" w:cs="Times New Roman"/>
        </w:rPr>
        <w:t>Each search res</w:t>
      </w:r>
      <w:r w:rsidR="00A4546E">
        <w:rPr>
          <w:rFonts w:ascii="Times New Roman" w:hAnsi="Times New Roman" w:cs="Times New Roman"/>
        </w:rPr>
        <w:t>ults in unique outcome</w:t>
      </w:r>
      <w:r w:rsidRPr="00A4546E">
        <w:rPr>
          <w:rFonts w:ascii="Times New Roman" w:hAnsi="Times New Roman" w:cs="Times New Roman"/>
        </w:rPr>
        <w:t>: In terms of graph theory, the relation slice:</w:t>
      </w:r>
      <w:r w:rsidR="00967196" w:rsidRPr="00A4546E">
        <w:rPr>
          <w:rFonts w:ascii="Times New Roman" w:hAnsi="Times New Roman" w:cs="Times New Roman"/>
        </w:rPr>
        <w:t xml:space="preserve"> </w:t>
      </w:r>
      <w:r w:rsidRPr="00A4546E">
        <w:rPr>
          <w:rFonts w:ascii="Times New Roman" w:hAnsi="Times New Roman" w:cs="Times New Roman"/>
        </w:rPr>
        <w:t>device:</w:t>
      </w:r>
      <w:r w:rsidR="00967196" w:rsidRPr="00A4546E">
        <w:rPr>
          <w:rFonts w:ascii="Times New Roman" w:hAnsi="Times New Roman" w:cs="Times New Roman"/>
        </w:rPr>
        <w:t xml:space="preserve"> </w:t>
      </w:r>
      <w:r w:rsidRPr="00A4546E">
        <w:rPr>
          <w:rFonts w:ascii="Times New Roman" w:hAnsi="Times New Roman" w:cs="Times New Roman"/>
        </w:rPr>
        <w:t>user are to concatenated bi-</w:t>
      </w:r>
      <w:proofErr w:type="spellStart"/>
      <w:proofErr w:type="gramStart"/>
      <w:r w:rsidRPr="00A4546E">
        <w:rPr>
          <w:rFonts w:ascii="Times New Roman" w:hAnsi="Times New Roman" w:cs="Times New Roman"/>
        </w:rPr>
        <w:t>partitie</w:t>
      </w:r>
      <w:proofErr w:type="spellEnd"/>
      <w:r w:rsidRPr="00A4546E">
        <w:rPr>
          <w:rFonts w:ascii="Times New Roman" w:hAnsi="Times New Roman" w:cs="Times New Roman"/>
        </w:rPr>
        <w:t xml:space="preserve"> </w:t>
      </w:r>
      <w:r w:rsidR="00967196" w:rsidRPr="00A4546E">
        <w:rPr>
          <w:rFonts w:ascii="Times New Roman" w:hAnsi="Times New Roman" w:cs="Times New Roman"/>
        </w:rPr>
        <w:t xml:space="preserve"> </w:t>
      </w:r>
      <w:r w:rsidRPr="00A4546E">
        <w:rPr>
          <w:rFonts w:ascii="Times New Roman" w:hAnsi="Times New Roman" w:cs="Times New Roman"/>
        </w:rPr>
        <w:t>graphs</w:t>
      </w:r>
      <w:proofErr w:type="gramEnd"/>
      <w:r w:rsidR="00967196" w:rsidRPr="00A4546E">
        <w:rPr>
          <w:rFonts w:ascii="Times New Roman" w:hAnsi="Times New Roman" w:cs="Times New Roman"/>
        </w:rPr>
        <w:t xml:space="preserve"> with weighted edge</w:t>
      </w:r>
      <w:r w:rsidR="00A4546E">
        <w:rPr>
          <w:rFonts w:ascii="Times New Roman" w:hAnsi="Times New Roman" w:cs="Times New Roman"/>
        </w:rPr>
        <w:t xml:space="preserve">s. </w:t>
      </w:r>
      <w:proofErr w:type="spellStart"/>
      <w:r w:rsidR="00A4546E">
        <w:rPr>
          <w:rFonts w:ascii="Times New Roman" w:hAnsi="Times New Roman" w:cs="Times New Roman"/>
        </w:rPr>
        <w:t>Sine</w:t>
      </w:r>
      <w:proofErr w:type="spellEnd"/>
      <w:r w:rsidR="00A4546E">
        <w:rPr>
          <w:rFonts w:ascii="Times New Roman" w:hAnsi="Times New Roman" w:cs="Times New Roman"/>
        </w:rPr>
        <w:t xml:space="preserve"> t</w:t>
      </w:r>
      <w:r w:rsidRPr="00A4546E">
        <w:rPr>
          <w:rFonts w:ascii="Times New Roman" w:hAnsi="Times New Roman" w:cs="Times New Roman"/>
        </w:rPr>
        <w:t>he mapping from slice to device and dev</w:t>
      </w:r>
      <w:r w:rsidR="00A4546E">
        <w:rPr>
          <w:rFonts w:ascii="Times New Roman" w:hAnsi="Times New Roman" w:cs="Times New Roman"/>
        </w:rPr>
        <w:t>ice to users are not injective, reduction of the structure is needed.</w:t>
      </w:r>
    </w:p>
    <w:p w:rsidR="00F61DC6" w:rsidRDefault="00967196" w:rsidP="00967196">
      <w:pPr>
        <w:jc w:val="both"/>
      </w:pPr>
      <w:r>
        <w:t xml:space="preserve">To address 2: </w:t>
      </w:r>
      <w:r w:rsidR="00F61DC6">
        <w:t xml:space="preserve">One of the </w:t>
      </w:r>
      <w:r w:rsidR="00A4546E">
        <w:t xml:space="preserve">possible approach is to introduce the term  “Group” to </w:t>
      </w:r>
      <w:r w:rsidR="00F61DC6">
        <w:t xml:space="preserve"> users, so that all users that ha</w:t>
      </w:r>
      <w:r>
        <w:t>ve ass</w:t>
      </w:r>
      <w:r w:rsidR="00A4546E">
        <w:t>ociation with a single device are</w:t>
      </w:r>
      <w:r>
        <w:t xml:space="preserve"> identified by an additional group identifier, so that this identity is used in the</w:t>
      </w:r>
      <w:r w:rsidR="00A4546E">
        <w:t xml:space="preserve"> primary search.  After the primary se</w:t>
      </w:r>
      <w:r w:rsidR="00A63C10">
        <w:t xml:space="preserve">arch, the secondary search can </w:t>
      </w:r>
      <w:r>
        <w:t>resolve the ambiguity</w:t>
      </w:r>
      <w:r w:rsidR="00A4546E">
        <w:t xml:space="preserve"> when needed. Using the group identifier</w:t>
      </w:r>
      <w:proofErr w:type="gramStart"/>
      <w:r w:rsidR="00A4546E">
        <w:t xml:space="preserve">,  </w:t>
      </w:r>
      <w:r>
        <w:t>the</w:t>
      </w:r>
      <w:proofErr w:type="gramEnd"/>
      <w:r>
        <w:t xml:space="preserve"> security association  path (sap) from the user group to the slice can</w:t>
      </w:r>
      <w:r w:rsidR="00A63C10">
        <w:t xml:space="preserve"> be expressed by an expression</w:t>
      </w:r>
      <w:r w:rsidR="00A4546E">
        <w:t xml:space="preserve"> like</w:t>
      </w:r>
      <w:r w:rsidR="00A4546E" w:rsidRPr="00187AB6">
        <w:rPr>
          <w:b/>
        </w:rPr>
        <w:t xml:space="preserve"> </w:t>
      </w:r>
      <w:r w:rsidRPr="00187AB6">
        <w:rPr>
          <w:b/>
        </w:rPr>
        <w:t xml:space="preserve"> sap=</w:t>
      </w:r>
      <w:proofErr w:type="spellStart"/>
      <w:r w:rsidRPr="00187AB6">
        <w:rPr>
          <w:b/>
        </w:rPr>
        <w:t>g_i</w:t>
      </w:r>
      <w:proofErr w:type="spellEnd"/>
      <w:r w:rsidRPr="00187AB6">
        <w:rPr>
          <w:b/>
        </w:rPr>
        <w:t xml:space="preserve">. </w:t>
      </w:r>
      <w:proofErr w:type="spellStart"/>
      <w:r w:rsidRPr="00187AB6">
        <w:rPr>
          <w:b/>
        </w:rPr>
        <w:t>d_j</w:t>
      </w:r>
      <w:proofErr w:type="spellEnd"/>
      <w:r w:rsidRPr="00187AB6">
        <w:rPr>
          <w:b/>
        </w:rPr>
        <w:t xml:space="preserve">. </w:t>
      </w:r>
      <w:proofErr w:type="spellStart"/>
      <w:r w:rsidRPr="00187AB6">
        <w:rPr>
          <w:b/>
        </w:rPr>
        <w:t>s_k</w:t>
      </w:r>
      <w:proofErr w:type="spellEnd"/>
      <w:r w:rsidR="00A4546E" w:rsidRPr="00187AB6">
        <w:rPr>
          <w:b/>
        </w:rPr>
        <w:t>,</w:t>
      </w:r>
      <w:r w:rsidR="00A4546E">
        <w:t xml:space="preserve"> where  </w:t>
      </w:r>
      <w:proofErr w:type="spellStart"/>
      <w:r w:rsidR="00A4546E">
        <w:t>i</w:t>
      </w:r>
      <w:proofErr w:type="spellEnd"/>
      <w:r w:rsidR="00A4546E">
        <w:t>, j, k are indexes</w:t>
      </w:r>
      <w:r w:rsidR="00A63C10">
        <w:t xml:space="preserve">. </w:t>
      </w:r>
      <w:proofErr w:type="gramStart"/>
      <w:r w:rsidR="00A63C10">
        <w:t xml:space="preserve">It </w:t>
      </w:r>
      <w:r>
        <w:t xml:space="preserve"> identifies</w:t>
      </w:r>
      <w:proofErr w:type="gramEnd"/>
      <w:r>
        <w:t xml:space="preserve"> the user group </w:t>
      </w:r>
      <w:proofErr w:type="spellStart"/>
      <w:r>
        <w:t>g_i</w:t>
      </w:r>
      <w:proofErr w:type="spellEnd"/>
      <w:r>
        <w:t xml:space="preserve">, the device </w:t>
      </w:r>
      <w:proofErr w:type="spellStart"/>
      <w:r>
        <w:t>d_j</w:t>
      </w:r>
      <w:proofErr w:type="spellEnd"/>
      <w:r>
        <w:t xml:space="preserve"> and the slice </w:t>
      </w:r>
      <w:proofErr w:type="spellStart"/>
      <w:r>
        <w:t>s_k</w:t>
      </w:r>
      <w:proofErr w:type="spellEnd"/>
      <w:r>
        <w:t>. Hence there are two security channel</w:t>
      </w:r>
      <w:r w:rsidR="00187AB6">
        <w:t>s</w:t>
      </w:r>
      <w:r>
        <w:t xml:space="preserve"> to be established, i.e. one between </w:t>
      </w:r>
      <w:proofErr w:type="spellStart"/>
      <w:r>
        <w:t>g_i</w:t>
      </w:r>
      <w:proofErr w:type="spellEnd"/>
      <w:r>
        <w:t xml:space="preserve"> and </w:t>
      </w:r>
      <w:proofErr w:type="spellStart"/>
      <w:r>
        <w:t>d_j</w:t>
      </w:r>
      <w:proofErr w:type="spellEnd"/>
      <w:r>
        <w:t xml:space="preserve">, </w:t>
      </w:r>
      <w:proofErr w:type="gramStart"/>
      <w:r>
        <w:t>and  one</w:t>
      </w:r>
      <w:proofErr w:type="gramEnd"/>
      <w:r>
        <w:t xml:space="preserve"> between  </w:t>
      </w:r>
      <w:proofErr w:type="spellStart"/>
      <w:r>
        <w:t>d_j</w:t>
      </w:r>
      <w:proofErr w:type="spellEnd"/>
      <w:r>
        <w:t xml:space="preserve"> and </w:t>
      </w:r>
      <w:proofErr w:type="spellStart"/>
      <w:r>
        <w:t>s_k</w:t>
      </w:r>
      <w:proofErr w:type="spellEnd"/>
      <w:r>
        <w:t xml:space="preserve">. </w:t>
      </w:r>
      <w:r w:rsidR="0032295A">
        <w:t>Then, a</w:t>
      </w:r>
      <w:r w:rsidR="00A63C10">
        <w:t>ny search from a slice will end a</w:t>
      </w:r>
      <w:r w:rsidR="00824940">
        <w:t xml:space="preserve">t a unique user group, even when sometimes through different devices. Another </w:t>
      </w:r>
      <w:r w:rsidR="00824940">
        <w:lastRenderedPageBreak/>
        <w:t>advantage is the possibility of hiding the privacy of the user fro</w:t>
      </w:r>
      <w:r w:rsidR="001947AF">
        <w:t>m attacker in some applications (e.g. by selection of authentication credentials)</w:t>
      </w:r>
    </w:p>
    <w:p w:rsidR="00243BB4" w:rsidRDefault="00967196" w:rsidP="00967196">
      <w:pPr>
        <w:jc w:val="both"/>
      </w:pPr>
      <w:r>
        <w:t>To address 1: The search begins with device, as device lies at the end of two connected security associations.</w:t>
      </w:r>
      <w:r w:rsidR="00846B90">
        <w:t xml:space="preserve"> This would facilitate </w:t>
      </w:r>
      <w:r w:rsidR="00187AB6">
        <w:t xml:space="preserve">the operation, if </w:t>
      </w:r>
      <w:r>
        <w:t xml:space="preserve">the </w:t>
      </w:r>
      <w:r w:rsidR="00A63C10">
        <w:t xml:space="preserve">data </w:t>
      </w:r>
      <w:r w:rsidR="00187AB6">
        <w:t>cell in the data base is</w:t>
      </w:r>
      <w:r>
        <w:t xml:space="preserve"> d</w:t>
      </w:r>
      <w:r w:rsidR="0032295A">
        <w:t>esigned</w:t>
      </w:r>
      <w:proofErr w:type="gramStart"/>
      <w:r w:rsidR="00187AB6">
        <w:t xml:space="preserve">, </w:t>
      </w:r>
      <w:r w:rsidR="0032295A">
        <w:t xml:space="preserve"> such</w:t>
      </w:r>
      <w:proofErr w:type="gramEnd"/>
      <w:r w:rsidR="0032295A">
        <w:t xml:space="preserve"> that it is convenient to find slice and user group information from the plane defined by device. </w:t>
      </w:r>
      <w:r w:rsidR="00846B90">
        <w:t>This may lead to possible o</w:t>
      </w:r>
      <w:r w:rsidR="00187AB6">
        <w:t xml:space="preserve">ptimization of data placement among related </w:t>
      </w:r>
      <w:r w:rsidR="00846B90">
        <w:t>functional entities</w:t>
      </w:r>
      <w:proofErr w:type="gramStart"/>
      <w:r w:rsidR="00846B90">
        <w:t xml:space="preserve">, </w:t>
      </w:r>
      <w:r w:rsidR="00A63C10">
        <w:t xml:space="preserve"> </w:t>
      </w:r>
      <w:r w:rsidR="00846B90">
        <w:t>because</w:t>
      </w:r>
      <w:proofErr w:type="gramEnd"/>
      <w:r w:rsidR="0032295A">
        <w:t xml:space="preserve"> the data structure and search order may have impact on selecting the optimal approach to th</w:t>
      </w:r>
      <w:r w:rsidR="00846B90">
        <w:t>e security methods</w:t>
      </w:r>
      <w:r w:rsidR="0032295A">
        <w:t>.</w:t>
      </w:r>
    </w:p>
    <w:p w:rsidR="00243BB4" w:rsidRPr="009C634F" w:rsidRDefault="00243BB4" w:rsidP="00967196">
      <w:pPr>
        <w:jc w:val="both"/>
      </w:pPr>
    </w:p>
    <w:p w:rsidR="000721AD" w:rsidRPr="009C634F" w:rsidRDefault="000721AD" w:rsidP="000721A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9C634F">
        <w:rPr>
          <w:rFonts w:ascii="Times New Roman" w:hAnsi="Times New Roman" w:cs="Times New Roman"/>
          <w:b/>
          <w:sz w:val="20"/>
          <w:szCs w:val="20"/>
        </w:rPr>
        <w:t>Work Requirements</w:t>
      </w:r>
      <w:r w:rsidR="00846B90">
        <w:rPr>
          <w:rFonts w:ascii="Times New Roman" w:hAnsi="Times New Roman" w:cs="Times New Roman"/>
          <w:sz w:val="20"/>
          <w:szCs w:val="20"/>
        </w:rPr>
        <w:t xml:space="preserve">: The configuration </w:t>
      </w:r>
      <w:proofErr w:type="gramStart"/>
      <w:r w:rsidR="00846B90">
        <w:rPr>
          <w:rFonts w:ascii="Times New Roman" w:hAnsi="Times New Roman" w:cs="Times New Roman"/>
          <w:sz w:val="20"/>
          <w:szCs w:val="20"/>
        </w:rPr>
        <w:t>set  (</w:t>
      </w:r>
      <w:proofErr w:type="gramEnd"/>
      <w:r w:rsidR="00846B90">
        <w:rPr>
          <w:rFonts w:ascii="Times New Roman" w:hAnsi="Times New Roman" w:cs="Times New Roman"/>
          <w:sz w:val="20"/>
          <w:szCs w:val="20"/>
        </w:rPr>
        <w:t>S, D, U</w:t>
      </w:r>
      <w:r w:rsidRPr="009C634F">
        <w:rPr>
          <w:rFonts w:ascii="Times New Roman" w:hAnsi="Times New Roman" w:cs="Times New Roman"/>
          <w:sz w:val="20"/>
          <w:szCs w:val="20"/>
        </w:rPr>
        <w:t>) is unique for a given device. For each triplet there are two security associations,</w:t>
      </w:r>
      <w:r w:rsidR="00846B90">
        <w:rPr>
          <w:rFonts w:ascii="Times New Roman" w:hAnsi="Times New Roman" w:cs="Times New Roman"/>
          <w:sz w:val="20"/>
          <w:szCs w:val="20"/>
        </w:rPr>
        <w:t xml:space="preserve"> one </w:t>
      </w:r>
      <w:proofErr w:type="gramStart"/>
      <w:r w:rsidR="00846B90">
        <w:rPr>
          <w:rFonts w:ascii="Times New Roman" w:hAnsi="Times New Roman" w:cs="Times New Roman"/>
          <w:sz w:val="20"/>
          <w:szCs w:val="20"/>
        </w:rPr>
        <w:t xml:space="preserve">facing </w:t>
      </w:r>
      <w:r w:rsidR="00A63C10">
        <w:rPr>
          <w:rFonts w:ascii="Times New Roman" w:hAnsi="Times New Roman" w:cs="Times New Roman"/>
          <w:sz w:val="20"/>
          <w:szCs w:val="20"/>
        </w:rPr>
        <w:t xml:space="preserve"> </w:t>
      </w:r>
      <w:r w:rsidR="00846B90">
        <w:rPr>
          <w:rFonts w:ascii="Times New Roman" w:hAnsi="Times New Roman" w:cs="Times New Roman"/>
          <w:sz w:val="20"/>
          <w:szCs w:val="20"/>
        </w:rPr>
        <w:t>network</w:t>
      </w:r>
      <w:proofErr w:type="gramEnd"/>
      <w:r w:rsidRPr="009C634F">
        <w:rPr>
          <w:rFonts w:ascii="Times New Roman" w:hAnsi="Times New Roman" w:cs="Times New Roman"/>
          <w:sz w:val="20"/>
          <w:szCs w:val="20"/>
        </w:rPr>
        <w:t xml:space="preserve">  and the ot</w:t>
      </w:r>
      <w:r w:rsidR="00846B90">
        <w:rPr>
          <w:rFonts w:ascii="Times New Roman" w:hAnsi="Times New Roman" w:cs="Times New Roman"/>
          <w:sz w:val="20"/>
          <w:szCs w:val="20"/>
        </w:rPr>
        <w:t>her facing subscriber</w:t>
      </w:r>
      <w:r w:rsidRPr="009C634F">
        <w:rPr>
          <w:rFonts w:ascii="Times New Roman" w:hAnsi="Times New Roman" w:cs="Times New Roman"/>
          <w:sz w:val="20"/>
          <w:szCs w:val="20"/>
        </w:rPr>
        <w:t xml:space="preserve">.  What lies between these two interfaces is the task of policy </w:t>
      </w:r>
      <w:r w:rsidR="00846B90">
        <w:rPr>
          <w:rFonts w:ascii="Times New Roman" w:hAnsi="Times New Roman" w:cs="Times New Roman"/>
          <w:sz w:val="20"/>
          <w:szCs w:val="20"/>
        </w:rPr>
        <w:t xml:space="preserve">and service control. </w:t>
      </w:r>
      <w:r w:rsidR="004E17FF">
        <w:rPr>
          <w:rFonts w:ascii="Times New Roman" w:hAnsi="Times New Roman" w:cs="Times New Roman"/>
          <w:sz w:val="20"/>
          <w:szCs w:val="20"/>
        </w:rPr>
        <w:t xml:space="preserve"> The security related issues </w:t>
      </w:r>
      <w:r w:rsidR="00A63C10">
        <w:rPr>
          <w:rFonts w:ascii="Times New Roman" w:hAnsi="Times New Roman" w:cs="Times New Roman"/>
          <w:sz w:val="20"/>
          <w:szCs w:val="20"/>
        </w:rPr>
        <w:t xml:space="preserve">to be worked out </w:t>
      </w:r>
      <w:r w:rsidR="004E17FF">
        <w:rPr>
          <w:rFonts w:ascii="Times New Roman" w:hAnsi="Times New Roman" w:cs="Times New Roman"/>
          <w:sz w:val="20"/>
          <w:szCs w:val="20"/>
        </w:rPr>
        <w:t xml:space="preserve">are </w:t>
      </w:r>
    </w:p>
    <w:p w:rsidR="000721AD" w:rsidRPr="009C634F" w:rsidRDefault="000721AD" w:rsidP="000721AD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6003E" w:rsidRDefault="004E17FF" w:rsidP="0036003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846B90">
        <w:rPr>
          <w:rFonts w:ascii="Times New Roman" w:hAnsi="Times New Roman" w:cs="Times New Roman"/>
          <w:sz w:val="20"/>
          <w:szCs w:val="20"/>
        </w:rPr>
        <w:t>ecurity requirements for</w:t>
      </w:r>
      <w:r w:rsidR="0032295A">
        <w:rPr>
          <w:rFonts w:ascii="Times New Roman" w:hAnsi="Times New Roman" w:cs="Times New Roman"/>
          <w:sz w:val="20"/>
          <w:szCs w:val="20"/>
        </w:rPr>
        <w:t xml:space="preserve"> interfaces </w:t>
      </w:r>
      <w:r w:rsidR="0036003E">
        <w:rPr>
          <w:rFonts w:ascii="Times New Roman" w:hAnsi="Times New Roman" w:cs="Times New Roman"/>
          <w:sz w:val="20"/>
          <w:szCs w:val="20"/>
        </w:rPr>
        <w:t>S-</w:t>
      </w:r>
      <w:r w:rsidR="0032295A">
        <w:rPr>
          <w:rFonts w:ascii="Times New Roman" w:hAnsi="Times New Roman" w:cs="Times New Roman"/>
          <w:sz w:val="20"/>
          <w:szCs w:val="20"/>
        </w:rPr>
        <w:t>DS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, </w:t>
      </w:r>
      <w:r w:rsidR="0032295A">
        <w:rPr>
          <w:rFonts w:ascii="Times New Roman" w:hAnsi="Times New Roman" w:cs="Times New Roman"/>
          <w:sz w:val="20"/>
          <w:szCs w:val="20"/>
        </w:rPr>
        <w:t>DS-DU, DU-U</w:t>
      </w:r>
      <w:r w:rsidR="0036003E">
        <w:rPr>
          <w:rFonts w:ascii="Times New Roman" w:hAnsi="Times New Roman" w:cs="Times New Roman"/>
          <w:sz w:val="20"/>
          <w:szCs w:val="20"/>
        </w:rPr>
        <w:t>.</w:t>
      </w:r>
    </w:p>
    <w:p w:rsidR="000721AD" w:rsidRPr="0036003E" w:rsidRDefault="004E17FF" w:rsidP="0036003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846B90">
        <w:rPr>
          <w:rFonts w:ascii="Times New Roman" w:hAnsi="Times New Roman" w:cs="Times New Roman"/>
          <w:sz w:val="20"/>
          <w:szCs w:val="20"/>
        </w:rPr>
        <w:t>rocedures for</w:t>
      </w:r>
      <w:r w:rsidR="0036003E">
        <w:rPr>
          <w:rFonts w:ascii="Times New Roman" w:hAnsi="Times New Roman" w:cs="Times New Roman"/>
          <w:sz w:val="20"/>
          <w:szCs w:val="20"/>
        </w:rPr>
        <w:t xml:space="preserve">  lifecycle manag</w:t>
      </w:r>
      <w:r w:rsidR="00C51337">
        <w:rPr>
          <w:rFonts w:ascii="Times New Roman" w:hAnsi="Times New Roman" w:cs="Times New Roman"/>
          <w:sz w:val="20"/>
          <w:szCs w:val="20"/>
        </w:rPr>
        <w:t>e</w:t>
      </w:r>
      <w:r w:rsidR="0036003E">
        <w:rPr>
          <w:rFonts w:ascii="Times New Roman" w:hAnsi="Times New Roman" w:cs="Times New Roman"/>
          <w:sz w:val="20"/>
          <w:szCs w:val="20"/>
        </w:rPr>
        <w:t>ment of the security associations</w:t>
      </w:r>
    </w:p>
    <w:p w:rsidR="000721AD" w:rsidRPr="004E17FF" w:rsidRDefault="0036003E" w:rsidP="004E17F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Guidance on </w:t>
      </w:r>
      <w:r w:rsidR="00846B90">
        <w:rPr>
          <w:rFonts w:ascii="Times New Roman" w:hAnsi="Times New Roman" w:cs="Times New Roman"/>
          <w:sz w:val="20"/>
          <w:szCs w:val="20"/>
        </w:rPr>
        <w:t xml:space="preserve">security </w:t>
      </w:r>
      <w:r>
        <w:rPr>
          <w:rFonts w:ascii="Times New Roman" w:hAnsi="Times New Roman" w:cs="Times New Roman"/>
          <w:sz w:val="20"/>
          <w:szCs w:val="20"/>
        </w:rPr>
        <w:t>p</w:t>
      </w:r>
      <w:r w:rsidR="000721AD" w:rsidRPr="009C634F">
        <w:rPr>
          <w:rFonts w:ascii="Times New Roman" w:hAnsi="Times New Roman" w:cs="Times New Roman"/>
          <w:sz w:val="20"/>
          <w:szCs w:val="20"/>
        </w:rPr>
        <w:t xml:space="preserve">olicy </w:t>
      </w:r>
      <w:r w:rsidR="00846B90">
        <w:rPr>
          <w:rFonts w:ascii="Times New Roman" w:hAnsi="Times New Roman" w:cs="Times New Roman"/>
          <w:sz w:val="20"/>
          <w:szCs w:val="20"/>
        </w:rPr>
        <w:t>for each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663CD">
        <w:rPr>
          <w:rFonts w:ascii="Times New Roman" w:hAnsi="Times New Roman" w:cs="Times New Roman"/>
          <w:sz w:val="20"/>
          <w:szCs w:val="20"/>
        </w:rPr>
        <w:t xml:space="preserve"> (S,DS, U</w:t>
      </w:r>
      <w:r>
        <w:rPr>
          <w:rFonts w:ascii="Times New Roman" w:hAnsi="Times New Roman" w:cs="Times New Roman"/>
          <w:sz w:val="20"/>
          <w:szCs w:val="20"/>
        </w:rPr>
        <w:t>)</w:t>
      </w:r>
      <w:r w:rsidR="004E17FF">
        <w:rPr>
          <w:rFonts w:ascii="Times New Roman" w:hAnsi="Times New Roman" w:cs="Times New Roman"/>
          <w:sz w:val="20"/>
          <w:szCs w:val="20"/>
        </w:rPr>
        <w:t xml:space="preserve"> in dependence of</w:t>
      </w:r>
      <w:r w:rsidR="00846B90">
        <w:rPr>
          <w:rFonts w:ascii="Times New Roman" w:hAnsi="Times New Roman" w:cs="Times New Roman"/>
          <w:sz w:val="20"/>
          <w:szCs w:val="20"/>
        </w:rPr>
        <w:t xml:space="preserve"> the provided </w:t>
      </w:r>
      <w:r w:rsidR="004E17FF">
        <w:rPr>
          <w:rFonts w:ascii="Times New Roman" w:hAnsi="Times New Roman" w:cs="Times New Roman"/>
          <w:sz w:val="20"/>
          <w:szCs w:val="20"/>
        </w:rPr>
        <w:t xml:space="preserve"> s</w:t>
      </w:r>
      <w:r w:rsidR="000721AD" w:rsidRPr="009C634F">
        <w:rPr>
          <w:rFonts w:ascii="Times New Roman" w:hAnsi="Times New Roman" w:cs="Times New Roman"/>
          <w:sz w:val="20"/>
          <w:szCs w:val="20"/>
        </w:rPr>
        <w:t>ervices</w:t>
      </w:r>
    </w:p>
    <w:p w:rsidR="00FA4640" w:rsidRPr="00187AB6" w:rsidRDefault="00C51337" w:rsidP="00FA4640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Protocols</w:t>
      </w:r>
      <w:r w:rsidR="00846B90">
        <w:rPr>
          <w:rFonts w:ascii="Times New Roman" w:hAnsi="Times New Roman" w:cs="Times New Roman"/>
          <w:sz w:val="20"/>
          <w:szCs w:val="20"/>
        </w:rPr>
        <w:t xml:space="preserve"> and methods for </w:t>
      </w:r>
      <w:r w:rsidR="004E17FF">
        <w:rPr>
          <w:rFonts w:ascii="Times New Roman" w:hAnsi="Times New Roman" w:cs="Times New Roman"/>
          <w:sz w:val="20"/>
          <w:szCs w:val="20"/>
        </w:rPr>
        <w:t>security provision on each security association.</w:t>
      </w:r>
    </w:p>
    <w:p w:rsidR="00726BAB" w:rsidRPr="002E2088" w:rsidRDefault="00FA4640" w:rsidP="00726BAB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</w:t>
      </w:r>
      <w:r>
        <w:rPr>
          <w:rFonts w:ascii="Arial" w:eastAsia="MS Mincho" w:hAnsi="Arial"/>
          <w:i/>
          <w:lang w:eastAsia="ja-JP"/>
        </w:rPr>
        <w:t>***************************End</w:t>
      </w:r>
      <w:r w:rsidRPr="002E2088">
        <w:rPr>
          <w:rFonts w:ascii="Arial" w:eastAsia="MS Mincho" w:hAnsi="Arial"/>
          <w:i/>
          <w:lang w:eastAsia="ja-JP"/>
        </w:rPr>
        <w:t xml:space="preserve"> of changes*******************************************************</w:t>
      </w:r>
    </w:p>
    <w:sectPr w:rsidR="00726BAB" w:rsidRPr="002E2088" w:rsidSect="008321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49B" w:rsidRDefault="0008349B">
      <w:r>
        <w:separator/>
      </w:r>
    </w:p>
  </w:endnote>
  <w:endnote w:type="continuationSeparator" w:id="0">
    <w:p w:rsidR="0008349B" w:rsidRDefault="00083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49B" w:rsidRDefault="0008349B">
      <w:r>
        <w:separator/>
      </w:r>
    </w:p>
  </w:footnote>
  <w:footnote w:type="continuationSeparator" w:id="0">
    <w:p w:rsidR="0008349B" w:rsidRDefault="000834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4835D4"/>
    <w:multiLevelType w:val="hybridMultilevel"/>
    <w:tmpl w:val="935E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920A8E"/>
    <w:multiLevelType w:val="hybridMultilevel"/>
    <w:tmpl w:val="F08A63B2"/>
    <w:lvl w:ilvl="0" w:tplc="C1EC1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7C70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F2E4E88"/>
    <w:multiLevelType w:val="hybridMultilevel"/>
    <w:tmpl w:val="0A6EA318"/>
    <w:lvl w:ilvl="0" w:tplc="367EF2EE">
      <w:numFmt w:val="decimal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0B2A42"/>
    <w:multiLevelType w:val="hybridMultilevel"/>
    <w:tmpl w:val="A7607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1820E3"/>
    <w:multiLevelType w:val="hybridMultilevel"/>
    <w:tmpl w:val="4D4E2BAE"/>
    <w:lvl w:ilvl="0" w:tplc="1766E97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FA53F24"/>
    <w:multiLevelType w:val="multilevel"/>
    <w:tmpl w:val="B6E858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5D51FF0"/>
    <w:multiLevelType w:val="hybridMultilevel"/>
    <w:tmpl w:val="32BE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1E3CC1"/>
    <w:multiLevelType w:val="hybridMultilevel"/>
    <w:tmpl w:val="27380424"/>
    <w:lvl w:ilvl="0" w:tplc="2A986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E04EE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>
    <w:nsid w:val="609E5C21"/>
    <w:multiLevelType w:val="hybridMultilevel"/>
    <w:tmpl w:val="551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B5819"/>
    <w:multiLevelType w:val="hybridMultilevel"/>
    <w:tmpl w:val="24CE48B2"/>
    <w:lvl w:ilvl="0" w:tplc="81C4BB9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8FE3703"/>
    <w:multiLevelType w:val="hybridMultilevel"/>
    <w:tmpl w:val="4140B7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E91054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8C332DD"/>
    <w:multiLevelType w:val="hybridMultilevel"/>
    <w:tmpl w:val="1E46A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D924A9"/>
    <w:multiLevelType w:val="hybridMultilevel"/>
    <w:tmpl w:val="61F0C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EB4E8E"/>
    <w:multiLevelType w:val="multilevel"/>
    <w:tmpl w:val="2B6C39F6"/>
    <w:lvl w:ilvl="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C4A02CE"/>
    <w:multiLevelType w:val="hybridMultilevel"/>
    <w:tmpl w:val="96D60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4C1B83"/>
    <w:multiLevelType w:val="hybridMultilevel"/>
    <w:tmpl w:val="D1289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7F3E36F2"/>
    <w:multiLevelType w:val="hybridMultilevel"/>
    <w:tmpl w:val="3FE0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6"/>
  </w:num>
  <w:num w:numId="9">
    <w:abstractNumId w:val="23"/>
  </w:num>
  <w:num w:numId="10">
    <w:abstractNumId w:val="30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27"/>
  </w:num>
  <w:num w:numId="22">
    <w:abstractNumId w:val="26"/>
  </w:num>
  <w:num w:numId="23">
    <w:abstractNumId w:val="22"/>
  </w:num>
  <w:num w:numId="24">
    <w:abstractNumId w:val="31"/>
  </w:num>
  <w:num w:numId="25">
    <w:abstractNumId w:val="29"/>
  </w:num>
  <w:num w:numId="26">
    <w:abstractNumId w:val="24"/>
  </w:num>
  <w:num w:numId="27">
    <w:abstractNumId w:val="25"/>
  </w:num>
  <w:num w:numId="28">
    <w:abstractNumId w:val="13"/>
  </w:num>
  <w:num w:numId="29">
    <w:abstractNumId w:val="14"/>
  </w:num>
  <w:num w:numId="30">
    <w:abstractNumId w:val="32"/>
  </w:num>
  <w:num w:numId="31">
    <w:abstractNumId w:val="9"/>
  </w:num>
  <w:num w:numId="32">
    <w:abstractNumId w:val="20"/>
  </w:num>
  <w:num w:numId="33">
    <w:abstractNumId w:val="11"/>
  </w:num>
  <w:num w:numId="34">
    <w:abstractNumId w:val="33"/>
  </w:num>
  <w:num w:numId="35">
    <w:abstractNumId w:val="28"/>
  </w:num>
  <w:num w:numId="36">
    <w:abstractNumId w:val="16"/>
  </w:num>
  <w:num w:numId="37">
    <w:abstractNumId w:val="34"/>
  </w:num>
  <w:num w:numId="38">
    <w:abstractNumId w:val="37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0072"/>
    <w:rsid w:val="00012C30"/>
    <w:rsid w:val="0004714D"/>
    <w:rsid w:val="00047943"/>
    <w:rsid w:val="00071107"/>
    <w:rsid w:val="000721AD"/>
    <w:rsid w:val="0007731E"/>
    <w:rsid w:val="0008349B"/>
    <w:rsid w:val="000B14FC"/>
    <w:rsid w:val="000B4A8C"/>
    <w:rsid w:val="000B55DF"/>
    <w:rsid w:val="000C624D"/>
    <w:rsid w:val="000E0A7E"/>
    <w:rsid w:val="000E72D0"/>
    <w:rsid w:val="000F7E05"/>
    <w:rsid w:val="001031A2"/>
    <w:rsid w:val="001260A5"/>
    <w:rsid w:val="00163D53"/>
    <w:rsid w:val="00163F32"/>
    <w:rsid w:val="00187AB6"/>
    <w:rsid w:val="001947AF"/>
    <w:rsid w:val="001C1CDA"/>
    <w:rsid w:val="001C4752"/>
    <w:rsid w:val="001F443C"/>
    <w:rsid w:val="00202823"/>
    <w:rsid w:val="00243BB4"/>
    <w:rsid w:val="00283A28"/>
    <w:rsid w:val="00284529"/>
    <w:rsid w:val="00287420"/>
    <w:rsid w:val="002A5EB0"/>
    <w:rsid w:val="002C4FCD"/>
    <w:rsid w:val="002D326B"/>
    <w:rsid w:val="002D4376"/>
    <w:rsid w:val="002E2088"/>
    <w:rsid w:val="002F2CA6"/>
    <w:rsid w:val="002F3A46"/>
    <w:rsid w:val="0030744B"/>
    <w:rsid w:val="0032295A"/>
    <w:rsid w:val="00333054"/>
    <w:rsid w:val="00342AD2"/>
    <w:rsid w:val="003440B5"/>
    <w:rsid w:val="0036003E"/>
    <w:rsid w:val="00362C4C"/>
    <w:rsid w:val="003657FD"/>
    <w:rsid w:val="00373C61"/>
    <w:rsid w:val="00382B04"/>
    <w:rsid w:val="00395B89"/>
    <w:rsid w:val="00396558"/>
    <w:rsid w:val="00397D43"/>
    <w:rsid w:val="003A019B"/>
    <w:rsid w:val="003C04C6"/>
    <w:rsid w:val="003D3FE3"/>
    <w:rsid w:val="003E4F82"/>
    <w:rsid w:val="00440DAB"/>
    <w:rsid w:val="004631BE"/>
    <w:rsid w:val="00466ADD"/>
    <w:rsid w:val="00471D2E"/>
    <w:rsid w:val="004823AD"/>
    <w:rsid w:val="004B3330"/>
    <w:rsid w:val="004E17FF"/>
    <w:rsid w:val="004E3B9B"/>
    <w:rsid w:val="004F4A12"/>
    <w:rsid w:val="005040B9"/>
    <w:rsid w:val="005147F8"/>
    <w:rsid w:val="00514F08"/>
    <w:rsid w:val="005353F3"/>
    <w:rsid w:val="00560999"/>
    <w:rsid w:val="00564166"/>
    <w:rsid w:val="00564BF5"/>
    <w:rsid w:val="0057316F"/>
    <w:rsid w:val="005A154A"/>
    <w:rsid w:val="005A39F3"/>
    <w:rsid w:val="005A6EA6"/>
    <w:rsid w:val="005C18E7"/>
    <w:rsid w:val="00602808"/>
    <w:rsid w:val="0061638D"/>
    <w:rsid w:val="00630128"/>
    <w:rsid w:val="00631865"/>
    <w:rsid w:val="00660DFB"/>
    <w:rsid w:val="006616B4"/>
    <w:rsid w:val="00665044"/>
    <w:rsid w:val="00666F0D"/>
    <w:rsid w:val="006916E3"/>
    <w:rsid w:val="006A0A39"/>
    <w:rsid w:val="006D1000"/>
    <w:rsid w:val="006E0ABF"/>
    <w:rsid w:val="006E2D3C"/>
    <w:rsid w:val="006E31B4"/>
    <w:rsid w:val="006F1C95"/>
    <w:rsid w:val="00726BAB"/>
    <w:rsid w:val="00733191"/>
    <w:rsid w:val="00737CFB"/>
    <w:rsid w:val="00746402"/>
    <w:rsid w:val="007475BB"/>
    <w:rsid w:val="00750775"/>
    <w:rsid w:val="00772E06"/>
    <w:rsid w:val="00774336"/>
    <w:rsid w:val="00791CD7"/>
    <w:rsid w:val="00792D99"/>
    <w:rsid w:val="007B7251"/>
    <w:rsid w:val="007D4321"/>
    <w:rsid w:val="007E38E7"/>
    <w:rsid w:val="007F69B6"/>
    <w:rsid w:val="00801F7D"/>
    <w:rsid w:val="00824940"/>
    <w:rsid w:val="00831710"/>
    <w:rsid w:val="00832176"/>
    <w:rsid w:val="008360A3"/>
    <w:rsid w:val="0084243D"/>
    <w:rsid w:val="00844538"/>
    <w:rsid w:val="00846B90"/>
    <w:rsid w:val="00846D2A"/>
    <w:rsid w:val="00870CBC"/>
    <w:rsid w:val="00877905"/>
    <w:rsid w:val="00883F54"/>
    <w:rsid w:val="0089761C"/>
    <w:rsid w:val="008A0BF5"/>
    <w:rsid w:val="008B79F4"/>
    <w:rsid w:val="008D3EC1"/>
    <w:rsid w:val="008D742B"/>
    <w:rsid w:val="008E7CC9"/>
    <w:rsid w:val="008F1E58"/>
    <w:rsid w:val="009206DB"/>
    <w:rsid w:val="00921387"/>
    <w:rsid w:val="00925F56"/>
    <w:rsid w:val="009309E4"/>
    <w:rsid w:val="0093183E"/>
    <w:rsid w:val="009324ED"/>
    <w:rsid w:val="00936E08"/>
    <w:rsid w:val="00957E65"/>
    <w:rsid w:val="0096286F"/>
    <w:rsid w:val="00967196"/>
    <w:rsid w:val="00972352"/>
    <w:rsid w:val="00973B44"/>
    <w:rsid w:val="00977CFC"/>
    <w:rsid w:val="009835C6"/>
    <w:rsid w:val="009A2621"/>
    <w:rsid w:val="009A583D"/>
    <w:rsid w:val="009B6951"/>
    <w:rsid w:val="009C634F"/>
    <w:rsid w:val="009C6B60"/>
    <w:rsid w:val="009C6DF9"/>
    <w:rsid w:val="009D1FBC"/>
    <w:rsid w:val="009E4FEB"/>
    <w:rsid w:val="009F5C62"/>
    <w:rsid w:val="00A0321A"/>
    <w:rsid w:val="00A13078"/>
    <w:rsid w:val="00A13D4F"/>
    <w:rsid w:val="00A1587B"/>
    <w:rsid w:val="00A26F11"/>
    <w:rsid w:val="00A4546E"/>
    <w:rsid w:val="00A63C10"/>
    <w:rsid w:val="00A70ACC"/>
    <w:rsid w:val="00A842B2"/>
    <w:rsid w:val="00A84EE7"/>
    <w:rsid w:val="00A86522"/>
    <w:rsid w:val="00AB2394"/>
    <w:rsid w:val="00AC2650"/>
    <w:rsid w:val="00AE4EB1"/>
    <w:rsid w:val="00AE7E86"/>
    <w:rsid w:val="00B319C0"/>
    <w:rsid w:val="00B34789"/>
    <w:rsid w:val="00B41166"/>
    <w:rsid w:val="00B42781"/>
    <w:rsid w:val="00B43408"/>
    <w:rsid w:val="00B65587"/>
    <w:rsid w:val="00B7791C"/>
    <w:rsid w:val="00B82A31"/>
    <w:rsid w:val="00B875DE"/>
    <w:rsid w:val="00B944BE"/>
    <w:rsid w:val="00B97823"/>
    <w:rsid w:val="00BA27A9"/>
    <w:rsid w:val="00BB23E5"/>
    <w:rsid w:val="00BE39A0"/>
    <w:rsid w:val="00BF499D"/>
    <w:rsid w:val="00BF4B2D"/>
    <w:rsid w:val="00C000FE"/>
    <w:rsid w:val="00C07D39"/>
    <w:rsid w:val="00C14F69"/>
    <w:rsid w:val="00C20766"/>
    <w:rsid w:val="00C26E0F"/>
    <w:rsid w:val="00C51337"/>
    <w:rsid w:val="00C656A6"/>
    <w:rsid w:val="00C73CAE"/>
    <w:rsid w:val="00C82721"/>
    <w:rsid w:val="00CA0DBE"/>
    <w:rsid w:val="00CA54EB"/>
    <w:rsid w:val="00CA7485"/>
    <w:rsid w:val="00CA7E21"/>
    <w:rsid w:val="00CC01DC"/>
    <w:rsid w:val="00CD11A4"/>
    <w:rsid w:val="00CD5398"/>
    <w:rsid w:val="00CD6C17"/>
    <w:rsid w:val="00CE3E05"/>
    <w:rsid w:val="00CE4176"/>
    <w:rsid w:val="00CE76D1"/>
    <w:rsid w:val="00D01177"/>
    <w:rsid w:val="00D41D6C"/>
    <w:rsid w:val="00D85C7F"/>
    <w:rsid w:val="00D874BA"/>
    <w:rsid w:val="00D96DBC"/>
    <w:rsid w:val="00DA5721"/>
    <w:rsid w:val="00DD2F2F"/>
    <w:rsid w:val="00DD65AE"/>
    <w:rsid w:val="00E1291B"/>
    <w:rsid w:val="00E129AD"/>
    <w:rsid w:val="00E1778E"/>
    <w:rsid w:val="00E411EF"/>
    <w:rsid w:val="00E44A96"/>
    <w:rsid w:val="00E63B9B"/>
    <w:rsid w:val="00E80F67"/>
    <w:rsid w:val="00E8526A"/>
    <w:rsid w:val="00E8592A"/>
    <w:rsid w:val="00E960BE"/>
    <w:rsid w:val="00EA20CE"/>
    <w:rsid w:val="00EB0942"/>
    <w:rsid w:val="00EC3BCF"/>
    <w:rsid w:val="00EE0E02"/>
    <w:rsid w:val="00EE35DE"/>
    <w:rsid w:val="00EF0828"/>
    <w:rsid w:val="00EF21A2"/>
    <w:rsid w:val="00EF77E7"/>
    <w:rsid w:val="00F047D1"/>
    <w:rsid w:val="00F342F8"/>
    <w:rsid w:val="00F50873"/>
    <w:rsid w:val="00F54F8B"/>
    <w:rsid w:val="00F5506B"/>
    <w:rsid w:val="00F55438"/>
    <w:rsid w:val="00F61DC6"/>
    <w:rsid w:val="00F663CD"/>
    <w:rsid w:val="00F761EA"/>
    <w:rsid w:val="00F94036"/>
    <w:rsid w:val="00FA4640"/>
    <w:rsid w:val="00FA7FE5"/>
    <w:rsid w:val="00FC01BC"/>
    <w:rsid w:val="00FD21BB"/>
    <w:rsid w:val="00FD2E09"/>
    <w:rsid w:val="00FE3F0B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  <o:rules v:ext="edit">
        <o:r id="V:Rule17" type="connector" idref="#_x0000_s1304">
          <o:proxy start="" idref="#_x0000_s1312" connectloc="3"/>
          <o:proxy end="" idref="#_x0000_s1300" connectloc="1"/>
        </o:r>
        <o:r id="V:Rule18" type="connector" idref="#_x0000_s1307">
          <o:proxy start="" idref="#_x0000_s1294" connectloc="3"/>
        </o:r>
        <o:r id="V:Rule19" type="connector" idref="#_x0000_s1326">
          <o:proxy start="" idref="#_x0000_s1332" connectloc="3"/>
          <o:proxy end="" idref="#_x0000_s1322" connectloc="1"/>
        </o:r>
        <o:r id="V:Rule20" type="connector" idref="#_x0000_s1302">
          <o:proxy start="" idref="#_x0000_s1295" connectloc="3"/>
          <o:proxy end="" idref="#_x0000_s1309" connectloc="1"/>
        </o:r>
        <o:r id="V:Rule21" type="connector" idref="#_x0000_s1305">
          <o:proxy start="" idref="#_x0000_s1314" connectloc="3"/>
          <o:proxy end="" idref="#_x0000_s1299" connectloc="1"/>
        </o:r>
        <o:r id="V:Rule22" type="connector" idref="#_x0000_s1324">
          <o:proxy start="" idref="#_x0000_s1319" connectloc="3"/>
          <o:proxy end="" idref="#_x0000_s1331" connectloc="1"/>
        </o:r>
        <o:r id="V:Rule23" type="connector" idref="#_x0000_s1301">
          <o:proxy start="" idref="#_x0000_s1294" connectloc="3"/>
          <o:proxy end="" idref="#_x0000_s1297" connectloc="1"/>
        </o:r>
        <o:r id="V:Rule24" type="connector" idref="#_x0000_s1328">
          <o:proxy start="" idref="#_x0000_s1331" connectloc="3"/>
          <o:proxy end="" idref="#_x0000_s1322" connectloc="1"/>
        </o:r>
        <o:r id="V:Rule25" type="connector" idref="#_x0000_s1303">
          <o:proxy start="" idref="#_x0000_s1296" connectloc="3"/>
          <o:proxy end="" idref="#_x0000_s1313" connectloc="1"/>
        </o:r>
        <o:r id="V:Rule26" type="connector" idref="#_x0000_s1306">
          <o:proxy start="" idref="#_x0000_s1310" connectloc="3"/>
          <o:proxy end="" idref="#_x0000_s1300" connectloc="1"/>
        </o:r>
        <o:r id="V:Rule27" type="connector" idref="#_x0000_s1329">
          <o:proxy start="" idref="#_x0000_s1318" connectloc="3"/>
          <o:proxy end="" idref="#_x0000_s1332" connectloc="1"/>
        </o:r>
        <o:r id="V:Rule28" type="connector" idref="#_x0000_s1308">
          <o:proxy start="" idref="#_x0000_s1311" connectloc="3"/>
          <o:proxy end="" idref="#_x0000_s1299" connectloc="1"/>
        </o:r>
        <o:r id="V:Rule29" type="connector" idref="#_x0000_s1327">
          <o:proxy start="" idref="#_x0000_s1332" connectloc="3"/>
          <o:proxy end="" idref="#_x0000_s1321" connectloc="1"/>
        </o:r>
        <o:r id="V:Rule30" type="connector" idref="#_x0000_s1330">
          <o:proxy start="" idref="#_x0000_s1331" connectloc="3"/>
          <o:proxy end="" idref="#_x0000_s1321" connectloc="1"/>
        </o:r>
        <o:r id="V:Rule31" type="connector" idref="#_x0000_s1325">
          <o:proxy start="" idref="#_x0000_s1320" connectloc="3"/>
          <o:proxy end="" idref="#_x0000_s1332" connectloc="1"/>
        </o:r>
        <o:r id="V:Rule32" type="connector" idref="#_x0000_s1323">
          <o:proxy start="" idref="#_x0000_s1318" connectloc="3"/>
          <o:proxy end="" idref="#_x0000_s1331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1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1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3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3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176"/>
    <w:pPr>
      <w:outlineLvl w:val="5"/>
    </w:pPr>
  </w:style>
  <w:style w:type="paragraph" w:styleId="Heading7">
    <w:name w:val="heading 7"/>
    <w:basedOn w:val="H6"/>
    <w:next w:val="Normal"/>
    <w:qFormat/>
    <w:rsid w:val="00832176"/>
    <w:pPr>
      <w:outlineLvl w:val="6"/>
    </w:pPr>
  </w:style>
  <w:style w:type="paragraph" w:styleId="Heading8">
    <w:name w:val="heading 8"/>
    <w:basedOn w:val="Heading1"/>
    <w:next w:val="Normal"/>
    <w:qFormat/>
    <w:rsid w:val="00832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21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321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21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176"/>
    <w:pPr>
      <w:ind w:left="1701" w:hanging="1701"/>
    </w:pPr>
  </w:style>
  <w:style w:type="paragraph" w:styleId="TOC4">
    <w:name w:val="toc 4"/>
    <w:basedOn w:val="TOC3"/>
    <w:semiHidden/>
    <w:rsid w:val="00832176"/>
    <w:pPr>
      <w:ind w:left="1418" w:hanging="1418"/>
    </w:pPr>
  </w:style>
  <w:style w:type="paragraph" w:styleId="TOC3">
    <w:name w:val="toc 3"/>
    <w:basedOn w:val="TOC2"/>
    <w:semiHidden/>
    <w:rsid w:val="00832176"/>
    <w:pPr>
      <w:ind w:left="1134" w:hanging="1134"/>
    </w:pPr>
  </w:style>
  <w:style w:type="paragraph" w:styleId="TOC2">
    <w:name w:val="toc 2"/>
    <w:basedOn w:val="TOC1"/>
    <w:semiHidden/>
    <w:rsid w:val="0083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76"/>
    <w:pPr>
      <w:ind w:left="284"/>
    </w:pPr>
  </w:style>
  <w:style w:type="paragraph" w:styleId="Index1">
    <w:name w:val="index 1"/>
    <w:basedOn w:val="Normal"/>
    <w:semiHidden/>
    <w:rsid w:val="00832176"/>
    <w:pPr>
      <w:keepLines/>
      <w:spacing w:after="0"/>
    </w:pPr>
  </w:style>
  <w:style w:type="paragraph" w:customStyle="1" w:styleId="ZH">
    <w:name w:val="ZH"/>
    <w:rsid w:val="008321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32176"/>
    <w:pPr>
      <w:outlineLvl w:val="9"/>
    </w:pPr>
  </w:style>
  <w:style w:type="paragraph" w:styleId="ListNumber2">
    <w:name w:val="List Number 2"/>
    <w:basedOn w:val="ListNumber"/>
    <w:rsid w:val="00832176"/>
    <w:pPr>
      <w:ind w:left="851"/>
    </w:pPr>
  </w:style>
  <w:style w:type="paragraph" w:styleId="ListNumber">
    <w:name w:val="List Number"/>
    <w:basedOn w:val="List"/>
    <w:rsid w:val="00832176"/>
  </w:style>
  <w:style w:type="paragraph" w:styleId="List">
    <w:name w:val="List"/>
    <w:basedOn w:val="Normal"/>
    <w:rsid w:val="008321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321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32176"/>
    <w:rPr>
      <w:b/>
      <w:position w:val="6"/>
      <w:sz w:val="16"/>
    </w:rPr>
  </w:style>
  <w:style w:type="paragraph" w:styleId="FootnoteText">
    <w:name w:val="footnote text"/>
    <w:basedOn w:val="Normal"/>
    <w:semiHidden/>
    <w:rsid w:val="008321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176"/>
    <w:rPr>
      <w:b/>
    </w:rPr>
  </w:style>
  <w:style w:type="paragraph" w:customStyle="1" w:styleId="TAC">
    <w:name w:val="TAC"/>
    <w:basedOn w:val="TAL"/>
    <w:rsid w:val="00832176"/>
    <w:pPr>
      <w:jc w:val="center"/>
    </w:pPr>
  </w:style>
  <w:style w:type="paragraph" w:customStyle="1" w:styleId="TAL">
    <w:name w:val="TAL"/>
    <w:basedOn w:val="Normal"/>
    <w:rsid w:val="008321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2176"/>
    <w:pPr>
      <w:keepNext w:val="0"/>
      <w:spacing w:before="0" w:after="240"/>
    </w:pPr>
  </w:style>
  <w:style w:type="paragraph" w:customStyle="1" w:styleId="TH">
    <w:name w:val="TH"/>
    <w:basedOn w:val="Normal"/>
    <w:rsid w:val="00832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2176"/>
    <w:pPr>
      <w:keepLines/>
      <w:ind w:left="1135" w:hanging="851"/>
    </w:pPr>
  </w:style>
  <w:style w:type="paragraph" w:styleId="TOC9">
    <w:name w:val="toc 9"/>
    <w:basedOn w:val="TOC8"/>
    <w:semiHidden/>
    <w:rsid w:val="00832176"/>
    <w:pPr>
      <w:ind w:left="1418" w:hanging="1418"/>
    </w:pPr>
  </w:style>
  <w:style w:type="paragraph" w:customStyle="1" w:styleId="EX">
    <w:name w:val="EX"/>
    <w:basedOn w:val="Normal"/>
    <w:rsid w:val="00832176"/>
    <w:pPr>
      <w:keepLines/>
      <w:ind w:left="1702" w:hanging="1418"/>
    </w:pPr>
  </w:style>
  <w:style w:type="paragraph" w:customStyle="1" w:styleId="FP">
    <w:name w:val="FP"/>
    <w:basedOn w:val="Normal"/>
    <w:rsid w:val="00832176"/>
    <w:pPr>
      <w:spacing w:after="0"/>
    </w:pPr>
  </w:style>
  <w:style w:type="paragraph" w:customStyle="1" w:styleId="LD">
    <w:name w:val="LD"/>
    <w:rsid w:val="008321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2176"/>
    <w:pPr>
      <w:spacing w:after="0"/>
    </w:pPr>
  </w:style>
  <w:style w:type="paragraph" w:customStyle="1" w:styleId="EW">
    <w:name w:val="EW"/>
    <w:basedOn w:val="EX"/>
    <w:rsid w:val="00832176"/>
    <w:pPr>
      <w:spacing w:after="0"/>
    </w:pPr>
  </w:style>
  <w:style w:type="paragraph" w:styleId="TOC6">
    <w:name w:val="toc 6"/>
    <w:basedOn w:val="TOC5"/>
    <w:next w:val="Normal"/>
    <w:semiHidden/>
    <w:rsid w:val="00832176"/>
    <w:pPr>
      <w:ind w:left="1985" w:hanging="1985"/>
    </w:pPr>
  </w:style>
  <w:style w:type="paragraph" w:styleId="TOC7">
    <w:name w:val="toc 7"/>
    <w:basedOn w:val="TOC6"/>
    <w:next w:val="Normal"/>
    <w:semiHidden/>
    <w:rsid w:val="00832176"/>
    <w:pPr>
      <w:ind w:left="2268" w:hanging="2268"/>
    </w:pPr>
  </w:style>
  <w:style w:type="paragraph" w:styleId="ListBullet2">
    <w:name w:val="List Bullet 2"/>
    <w:basedOn w:val="ListBullet"/>
    <w:rsid w:val="00832176"/>
    <w:pPr>
      <w:ind w:left="851"/>
    </w:pPr>
  </w:style>
  <w:style w:type="paragraph" w:styleId="ListBullet">
    <w:name w:val="List Bullet"/>
    <w:basedOn w:val="List"/>
    <w:rsid w:val="00832176"/>
  </w:style>
  <w:style w:type="paragraph" w:styleId="ListBullet3">
    <w:name w:val="List Bullet 3"/>
    <w:basedOn w:val="ListBullet2"/>
    <w:rsid w:val="00832176"/>
    <w:pPr>
      <w:ind w:left="1135"/>
    </w:pPr>
  </w:style>
  <w:style w:type="paragraph" w:customStyle="1" w:styleId="EQ">
    <w:name w:val="EQ"/>
    <w:basedOn w:val="Normal"/>
    <w:next w:val="Normal"/>
    <w:rsid w:val="00832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2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2176"/>
    <w:pPr>
      <w:jc w:val="right"/>
    </w:pPr>
  </w:style>
  <w:style w:type="paragraph" w:customStyle="1" w:styleId="TAN">
    <w:name w:val="TAN"/>
    <w:basedOn w:val="TAL"/>
    <w:rsid w:val="00832176"/>
    <w:pPr>
      <w:ind w:left="851" w:hanging="851"/>
    </w:pPr>
  </w:style>
  <w:style w:type="paragraph" w:customStyle="1" w:styleId="ZA">
    <w:name w:val="ZA"/>
    <w:rsid w:val="0083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21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21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21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2176"/>
    <w:pPr>
      <w:framePr w:wrap="notBeside" w:y="16161"/>
    </w:pPr>
  </w:style>
  <w:style w:type="character" w:customStyle="1" w:styleId="ZGSM">
    <w:name w:val="ZGSM"/>
    <w:rsid w:val="00832176"/>
  </w:style>
  <w:style w:type="paragraph" w:styleId="List2">
    <w:name w:val="List 2"/>
    <w:basedOn w:val="List"/>
    <w:rsid w:val="00832176"/>
    <w:pPr>
      <w:ind w:left="851"/>
    </w:pPr>
  </w:style>
  <w:style w:type="paragraph" w:customStyle="1" w:styleId="ZG">
    <w:name w:val="ZG"/>
    <w:rsid w:val="008321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32176"/>
    <w:pPr>
      <w:ind w:left="1135"/>
    </w:pPr>
  </w:style>
  <w:style w:type="paragraph" w:styleId="List4">
    <w:name w:val="List 4"/>
    <w:basedOn w:val="List3"/>
    <w:rsid w:val="00832176"/>
    <w:pPr>
      <w:ind w:left="1418"/>
    </w:pPr>
  </w:style>
  <w:style w:type="paragraph" w:styleId="List5">
    <w:name w:val="List 5"/>
    <w:basedOn w:val="List4"/>
    <w:rsid w:val="008321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32176"/>
    <w:rPr>
      <w:color w:val="FF0000"/>
    </w:rPr>
  </w:style>
  <w:style w:type="paragraph" w:styleId="ListBullet4">
    <w:name w:val="List Bullet 4"/>
    <w:basedOn w:val="ListBullet3"/>
    <w:rsid w:val="00832176"/>
    <w:pPr>
      <w:ind w:left="1418"/>
    </w:pPr>
  </w:style>
  <w:style w:type="paragraph" w:styleId="ListBullet5">
    <w:name w:val="List Bullet 5"/>
    <w:basedOn w:val="ListBullet4"/>
    <w:rsid w:val="00832176"/>
    <w:pPr>
      <w:ind w:left="1702"/>
    </w:pPr>
  </w:style>
  <w:style w:type="paragraph" w:customStyle="1" w:styleId="B1">
    <w:name w:val="B1"/>
    <w:basedOn w:val="List"/>
    <w:link w:val="B1Char"/>
    <w:rsid w:val="00832176"/>
  </w:style>
  <w:style w:type="paragraph" w:customStyle="1" w:styleId="B2">
    <w:name w:val="B2"/>
    <w:basedOn w:val="List2"/>
    <w:rsid w:val="00832176"/>
  </w:style>
  <w:style w:type="paragraph" w:customStyle="1" w:styleId="B3">
    <w:name w:val="B3"/>
    <w:basedOn w:val="List3"/>
    <w:rsid w:val="00832176"/>
  </w:style>
  <w:style w:type="paragraph" w:customStyle="1" w:styleId="B4">
    <w:name w:val="B4"/>
    <w:basedOn w:val="List4"/>
    <w:rsid w:val="00832176"/>
  </w:style>
  <w:style w:type="paragraph" w:customStyle="1" w:styleId="B5">
    <w:name w:val="B5"/>
    <w:basedOn w:val="List5"/>
    <w:rsid w:val="00832176"/>
  </w:style>
  <w:style w:type="paragraph" w:styleId="Footer">
    <w:name w:val="footer"/>
    <w:basedOn w:val="Header"/>
    <w:rsid w:val="00832176"/>
    <w:pPr>
      <w:jc w:val="center"/>
    </w:pPr>
    <w:rPr>
      <w:i/>
    </w:rPr>
  </w:style>
  <w:style w:type="paragraph" w:customStyle="1" w:styleId="ZTD">
    <w:name w:val="ZTD"/>
    <w:basedOn w:val="ZB"/>
    <w:rsid w:val="008321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21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21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32176"/>
    <w:rPr>
      <w:color w:val="0000FF"/>
      <w:u w:val="single"/>
    </w:rPr>
  </w:style>
  <w:style w:type="character" w:styleId="CommentReference">
    <w:name w:val="annotation reference"/>
    <w:semiHidden/>
    <w:rsid w:val="00832176"/>
    <w:rPr>
      <w:sz w:val="16"/>
    </w:rPr>
  </w:style>
  <w:style w:type="paragraph" w:styleId="CommentText">
    <w:name w:val="annotation text"/>
    <w:basedOn w:val="Normal"/>
    <w:link w:val="CommentTextChar"/>
    <w:semiHidden/>
    <w:rsid w:val="00832176"/>
  </w:style>
  <w:style w:type="character" w:styleId="FollowedHyperlink">
    <w:name w:val="FollowedHyperlink"/>
    <w:rsid w:val="00832176"/>
    <w:rPr>
      <w:color w:val="800080"/>
      <w:u w:val="single"/>
    </w:rPr>
  </w:style>
  <w:style w:type="paragraph" w:styleId="BalloonText">
    <w:name w:val="Balloon Text"/>
    <w:basedOn w:val="Normal"/>
    <w:semiHidden/>
    <w:rsid w:val="008321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321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32176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583D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9A583D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A583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A583D"/>
    <w:rPr>
      <w:rFonts w:ascii="Arial" w:hAnsi="Arial"/>
      <w:sz w:val="22"/>
      <w:lang w:val="en-GB"/>
    </w:rPr>
  </w:style>
  <w:style w:type="character" w:customStyle="1" w:styleId="EditorsNoteCharChar">
    <w:name w:val="Editor's Note Char Char"/>
    <w:link w:val="EditorsNote"/>
    <w:rsid w:val="009A583D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6286F"/>
    <w:rPr>
      <w:b/>
      <w:bCs/>
    </w:rPr>
  </w:style>
  <w:style w:type="character" w:customStyle="1" w:styleId="CommentTextChar">
    <w:name w:val="Comment Text Char"/>
    <w:link w:val="CommentText"/>
    <w:semiHidden/>
    <w:rsid w:val="0096286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96286F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9628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280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F8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E4F8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E4F8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62E53-0B52-436E-A784-5548797F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dhuo</cp:lastModifiedBy>
  <cp:revision>31</cp:revision>
  <cp:lastPrinted>2016-08-30T11:55:00Z</cp:lastPrinted>
  <dcterms:created xsi:type="dcterms:W3CDTF">2016-09-06T14:11:00Z</dcterms:created>
  <dcterms:modified xsi:type="dcterms:W3CDTF">2016-09-18T21:49:00Z</dcterms:modified>
</cp:coreProperties>
</file>